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76D4" w14:textId="40B26243" w:rsidR="00221413" w:rsidRPr="00160543" w:rsidRDefault="00DE29B0" w:rsidP="00160543">
      <w:pPr>
        <w:tabs>
          <w:tab w:val="left" w:pos="4140"/>
        </w:tabs>
        <w:jc w:val="center"/>
        <w:rPr>
          <w:b/>
          <w:bCs/>
          <w:sz w:val="28"/>
          <w:szCs w:val="28"/>
        </w:rPr>
      </w:pPr>
      <w:r w:rsidRPr="00E96EE9">
        <w:rPr>
          <w:b/>
          <w:bCs/>
          <w:color w:val="518571"/>
          <w:sz w:val="28"/>
          <w:szCs w:val="28"/>
        </w:rPr>
        <w:t>Orthotic Patient-Reported Outcomes – Mobility (OPRO-M™)</w:t>
      </w:r>
      <w:r w:rsidR="00181877" w:rsidRPr="00E96EE9">
        <w:rPr>
          <w:b/>
          <w:bCs/>
          <w:color w:val="518571"/>
          <w:sz w:val="28"/>
          <w:szCs w:val="28"/>
        </w:rPr>
        <w:t xml:space="preserve"> </w:t>
      </w:r>
      <w:r>
        <w:rPr>
          <w:b/>
          <w:bCs/>
          <w:sz w:val="28"/>
          <w:szCs w:val="28"/>
        </w:rPr>
        <w:br/>
      </w:r>
      <w:r w:rsidR="00181877" w:rsidRPr="00E96EE9">
        <w:rPr>
          <w:b/>
          <w:bCs/>
          <w:color w:val="518571"/>
          <w:sz w:val="28"/>
          <w:szCs w:val="28"/>
        </w:rPr>
        <w:t>Translation</w:t>
      </w:r>
      <w:r w:rsidR="00C327A2" w:rsidRPr="00E96EE9">
        <w:rPr>
          <w:b/>
          <w:bCs/>
          <w:color w:val="518571"/>
          <w:sz w:val="28"/>
          <w:szCs w:val="28"/>
        </w:rPr>
        <w:t xml:space="preserve"> </w:t>
      </w:r>
      <w:r w:rsidR="000F58CC" w:rsidRPr="00E96EE9">
        <w:rPr>
          <w:b/>
          <w:bCs/>
          <w:color w:val="518571"/>
          <w:sz w:val="28"/>
          <w:szCs w:val="28"/>
        </w:rPr>
        <w:t>Request</w:t>
      </w:r>
      <w:r w:rsidR="007A1E61" w:rsidRPr="00E96EE9">
        <w:rPr>
          <w:b/>
          <w:bCs/>
          <w:color w:val="518571"/>
          <w:sz w:val="28"/>
          <w:szCs w:val="28"/>
        </w:rPr>
        <w:t>s</w:t>
      </w:r>
    </w:p>
    <w:p w14:paraId="323D8836" w14:textId="58534B36" w:rsidR="00685B27" w:rsidRDefault="00685B27" w:rsidP="00685B27"/>
    <w:p w14:paraId="56466CC3" w14:textId="4D117B73" w:rsidR="00DE29B0" w:rsidRPr="0065306E" w:rsidRDefault="00685B27" w:rsidP="00C327A2">
      <w:r w:rsidRPr="0065306E">
        <w:rPr>
          <w:bCs/>
        </w:rPr>
        <w:t xml:space="preserve">The </w:t>
      </w:r>
      <w:r w:rsidR="00DE29B0" w:rsidRPr="0065306E">
        <w:t xml:space="preserve">OPRO-M™ </w:t>
      </w:r>
      <w:r w:rsidR="005B1BF7" w:rsidRPr="0065306E">
        <w:rPr>
          <w:bCs/>
        </w:rPr>
        <w:t>developers</w:t>
      </w:r>
      <w:r w:rsidRPr="0065306E">
        <w:rPr>
          <w:bCs/>
        </w:rPr>
        <w:t xml:space="preserve"> </w:t>
      </w:r>
      <w:r w:rsidR="00D86EA4" w:rsidRPr="0065306E">
        <w:rPr>
          <w:bCs/>
        </w:rPr>
        <w:t>support</w:t>
      </w:r>
      <w:r w:rsidRPr="0065306E">
        <w:rPr>
          <w:bCs/>
        </w:rPr>
        <w:t xml:space="preserve"> </w:t>
      </w:r>
      <w:r w:rsidR="002911DC" w:rsidRPr="0065306E">
        <w:rPr>
          <w:bCs/>
        </w:rPr>
        <w:t>international</w:t>
      </w:r>
      <w:r w:rsidR="005B1BF7" w:rsidRPr="0065306E">
        <w:rPr>
          <w:bCs/>
        </w:rPr>
        <w:t xml:space="preserve"> efforts to study important health outcomes</w:t>
      </w:r>
      <w:r w:rsidR="00D86EA4" w:rsidRPr="0065306E">
        <w:rPr>
          <w:bCs/>
        </w:rPr>
        <w:t xml:space="preserve"> like </w:t>
      </w:r>
      <w:r w:rsidR="001D0D24" w:rsidRPr="0065306E">
        <w:rPr>
          <w:bCs/>
        </w:rPr>
        <w:t>orthotic</w:t>
      </w:r>
      <w:r w:rsidR="00D86EA4" w:rsidRPr="0065306E">
        <w:rPr>
          <w:bCs/>
        </w:rPr>
        <w:t xml:space="preserve"> mobility</w:t>
      </w:r>
      <w:r w:rsidR="005660FF" w:rsidRPr="0065306E">
        <w:rPr>
          <w:bCs/>
        </w:rPr>
        <w:t xml:space="preserve">. </w:t>
      </w:r>
      <w:r w:rsidR="002911DC" w:rsidRPr="0065306E">
        <w:rPr>
          <w:bCs/>
        </w:rPr>
        <w:t>To aid these efforts, we</w:t>
      </w:r>
      <w:r w:rsidR="005660FF" w:rsidRPr="0065306E">
        <w:rPr>
          <w:bCs/>
        </w:rPr>
        <w:t xml:space="preserve"> invite </w:t>
      </w:r>
      <w:r w:rsidR="002911DC" w:rsidRPr="0065306E">
        <w:rPr>
          <w:bCs/>
        </w:rPr>
        <w:t xml:space="preserve">high-quality </w:t>
      </w:r>
      <w:r w:rsidR="000F3A29" w:rsidRPr="0065306E">
        <w:rPr>
          <w:bCs/>
        </w:rPr>
        <w:t>translations</w:t>
      </w:r>
      <w:r w:rsidR="005B1BF7" w:rsidRPr="0065306E">
        <w:rPr>
          <w:bCs/>
        </w:rPr>
        <w:t xml:space="preserve"> of </w:t>
      </w:r>
      <w:r w:rsidR="001D0D24" w:rsidRPr="0065306E">
        <w:rPr>
          <w:bCs/>
        </w:rPr>
        <w:t>OPRO</w:t>
      </w:r>
      <w:r w:rsidR="005B1BF7" w:rsidRPr="0065306E">
        <w:rPr>
          <w:bCs/>
        </w:rPr>
        <w:t>-M</w:t>
      </w:r>
      <w:r w:rsidR="005B1BF7" w:rsidRPr="0065306E">
        <w:t>™</w:t>
      </w:r>
      <w:r w:rsidR="005B1BF7" w:rsidRPr="0065306E">
        <w:rPr>
          <w:bCs/>
        </w:rPr>
        <w:t xml:space="preserve"> </w:t>
      </w:r>
      <w:r w:rsidR="00C327A2" w:rsidRPr="0065306E">
        <w:rPr>
          <w:bCs/>
        </w:rPr>
        <w:t>instruments (</w:t>
      </w:r>
      <w:r w:rsidR="005B1BF7" w:rsidRPr="0065306E">
        <w:rPr>
          <w:bCs/>
        </w:rPr>
        <w:t>item bank</w:t>
      </w:r>
      <w:r w:rsidR="00C327A2" w:rsidRPr="0065306E">
        <w:rPr>
          <w:bCs/>
        </w:rPr>
        <w:t>s</w:t>
      </w:r>
      <w:r w:rsidR="005B1BF7" w:rsidRPr="0065306E">
        <w:rPr>
          <w:bCs/>
        </w:rPr>
        <w:t xml:space="preserve"> and short forms</w:t>
      </w:r>
      <w:r w:rsidR="00C327A2" w:rsidRPr="0065306E">
        <w:rPr>
          <w:bCs/>
        </w:rPr>
        <w:t xml:space="preserve">) and </w:t>
      </w:r>
      <w:r w:rsidR="00A4083E" w:rsidRPr="0065306E">
        <w:rPr>
          <w:bCs/>
        </w:rPr>
        <w:t xml:space="preserve">the </w:t>
      </w:r>
      <w:r w:rsidR="00A4083E" w:rsidRPr="0065306E">
        <w:rPr>
          <w:color w:val="000000"/>
          <w:shd w:val="clear" w:color="auto" w:fill="FFFFFF"/>
        </w:rPr>
        <w:t>OPRO-M™ U</w:t>
      </w:r>
      <w:r w:rsidR="00C327A2" w:rsidRPr="0065306E">
        <w:rPr>
          <w:bCs/>
        </w:rPr>
        <w:t xml:space="preserve">ser </w:t>
      </w:r>
      <w:r w:rsidR="00A4083E" w:rsidRPr="0065306E">
        <w:rPr>
          <w:bCs/>
        </w:rPr>
        <w:t>G</w:t>
      </w:r>
      <w:r w:rsidR="00C327A2" w:rsidRPr="0065306E">
        <w:rPr>
          <w:bCs/>
        </w:rPr>
        <w:t>uide</w:t>
      </w:r>
      <w:r w:rsidR="00F35C8D" w:rsidRPr="0065306E">
        <w:rPr>
          <w:bCs/>
        </w:rPr>
        <w:t xml:space="preserve">. </w:t>
      </w:r>
      <w:r w:rsidR="002911DC" w:rsidRPr="0065306E">
        <w:rPr>
          <w:bCs/>
        </w:rPr>
        <w:t>In order t</w:t>
      </w:r>
      <w:r w:rsidR="00D86EA4" w:rsidRPr="0065306E">
        <w:rPr>
          <w:bCs/>
        </w:rPr>
        <w:t>o ensure integrity</w:t>
      </w:r>
      <w:r w:rsidR="00CB1F6A" w:rsidRPr="0065306E">
        <w:t xml:space="preserve"> of instrument</w:t>
      </w:r>
      <w:r w:rsidR="00D86EA4" w:rsidRPr="0065306E">
        <w:t xml:space="preserve"> translations</w:t>
      </w:r>
      <w:r w:rsidR="002911DC" w:rsidRPr="0065306E">
        <w:t xml:space="preserve"> and</w:t>
      </w:r>
      <w:r w:rsidR="00285A62" w:rsidRPr="0065306E">
        <w:t xml:space="preserve"> </w:t>
      </w:r>
      <w:r w:rsidR="002911DC" w:rsidRPr="0065306E">
        <w:t xml:space="preserve">avoid parallel </w:t>
      </w:r>
      <w:r w:rsidR="00285A62" w:rsidRPr="0065306E">
        <w:t xml:space="preserve">translation </w:t>
      </w:r>
      <w:r w:rsidR="002911DC" w:rsidRPr="0065306E">
        <w:t>efforts</w:t>
      </w:r>
      <w:r w:rsidR="00D86EA4" w:rsidRPr="0065306E">
        <w:t xml:space="preserve">, </w:t>
      </w:r>
      <w:r w:rsidR="002911DC" w:rsidRPr="0065306E">
        <w:t>translations</w:t>
      </w:r>
      <w:r w:rsidR="00CB1F6A" w:rsidRPr="0065306E">
        <w:t xml:space="preserve"> may </w:t>
      </w:r>
      <w:r w:rsidR="0084398C" w:rsidRPr="0065306E">
        <w:t xml:space="preserve">only </w:t>
      </w:r>
      <w:r w:rsidR="00CB1F6A" w:rsidRPr="0065306E">
        <w:t xml:space="preserve">be undertaken </w:t>
      </w:r>
      <w:r w:rsidR="00824BEB" w:rsidRPr="0065306E">
        <w:t xml:space="preserve">with </w:t>
      </w:r>
      <w:r w:rsidR="00DE29B0" w:rsidRPr="0065306E">
        <w:t xml:space="preserve">our </w:t>
      </w:r>
      <w:r w:rsidR="00CB1F6A" w:rsidRPr="0065306E">
        <w:t>permission.</w:t>
      </w:r>
      <w:r w:rsidR="00897C88" w:rsidRPr="0065306E">
        <w:t xml:space="preserve"> </w:t>
      </w:r>
    </w:p>
    <w:p w14:paraId="09C5BC7F" w14:textId="77777777" w:rsidR="00DE29B0" w:rsidRDefault="00DE29B0" w:rsidP="00C327A2"/>
    <w:p w14:paraId="42B85861" w14:textId="66C76049" w:rsidR="00897C88" w:rsidRDefault="00897C88" w:rsidP="00C327A2">
      <w:r>
        <w:t>We support approved translation efforts by providing access to the</w:t>
      </w:r>
      <w:r w:rsidR="00526155">
        <w:t xml:space="preserve"> </w:t>
      </w:r>
      <w:r w:rsidR="001D0D24">
        <w:t>OPRO</w:t>
      </w:r>
      <w:r>
        <w:t xml:space="preserve">-M™ translation guide and translation record. We will also provide review and feedback on the translation (and translation documentation) and assist with preparing translated materials for release on the </w:t>
      </w:r>
      <w:r w:rsidR="001D0D24">
        <w:t>OPRO</w:t>
      </w:r>
      <w:r>
        <w:t xml:space="preserve">-M™ website. </w:t>
      </w:r>
    </w:p>
    <w:p w14:paraId="2AF94274" w14:textId="77777777" w:rsidR="00897C88" w:rsidRDefault="00897C88" w:rsidP="00C327A2"/>
    <w:p w14:paraId="17926293" w14:textId="52335540" w:rsidR="00285A62" w:rsidRDefault="00285A62" w:rsidP="00C327A2">
      <w:pPr>
        <w:rPr>
          <w:b/>
        </w:rPr>
      </w:pPr>
      <w:r>
        <w:t xml:space="preserve">To request permission to translate </w:t>
      </w:r>
      <w:r w:rsidR="001D0D24">
        <w:t>OPRO</w:t>
      </w:r>
      <w:r>
        <w:t>-M™ instruments, please</w:t>
      </w:r>
      <w:r w:rsidR="00D86EA4">
        <w:t xml:space="preserve"> review the information below, complete the </w:t>
      </w:r>
      <w:r w:rsidR="000F58CC">
        <w:t>Translation Request F</w:t>
      </w:r>
      <w:r w:rsidR="00D86EA4">
        <w:t xml:space="preserve">orm, and email the </w:t>
      </w:r>
      <w:r w:rsidR="00897C88">
        <w:t>completed form</w:t>
      </w:r>
      <w:r w:rsidR="00D86EA4">
        <w:t xml:space="preserve"> to </w:t>
      </w:r>
      <w:hyperlink r:id="rId8" w:history="1">
        <w:r w:rsidR="00A4083E" w:rsidRPr="0049784A">
          <w:rPr>
            <w:rStyle w:val="Hyperlink"/>
          </w:rPr>
          <w:t>info@opro-m.org</w:t>
        </w:r>
      </w:hyperlink>
      <w:r w:rsidR="00A4083E">
        <w:t>.</w:t>
      </w:r>
      <w:r>
        <w:t xml:space="preserve"> </w:t>
      </w:r>
    </w:p>
    <w:p w14:paraId="6777F1C8" w14:textId="77777777" w:rsidR="00685B27" w:rsidRDefault="00685B27" w:rsidP="00685B27">
      <w:pPr>
        <w:rPr>
          <w:b/>
        </w:rPr>
      </w:pPr>
    </w:p>
    <w:p w14:paraId="3CDFE41D" w14:textId="3D084ABF" w:rsidR="00C327A2" w:rsidRPr="003B41AF" w:rsidRDefault="000F58CC" w:rsidP="00685B27">
      <w:pPr>
        <w:rPr>
          <w:u w:val="single"/>
        </w:rPr>
      </w:pPr>
      <w:r>
        <w:rPr>
          <w:u w:val="single"/>
        </w:rPr>
        <w:t>Materials to be translated</w:t>
      </w:r>
    </w:p>
    <w:p w14:paraId="4E1080B4" w14:textId="05E09CF7" w:rsidR="00C327A2" w:rsidRDefault="002E660A" w:rsidP="00685B27">
      <w:pPr>
        <w:rPr>
          <w:b/>
        </w:rPr>
      </w:pPr>
      <w:r>
        <w:t xml:space="preserve">Translation requests may include the </w:t>
      </w:r>
      <w:r w:rsidR="001D0D24">
        <w:rPr>
          <w:bCs/>
        </w:rPr>
        <w:t>OPRO</w:t>
      </w:r>
      <w:r w:rsidRPr="00B77BC2">
        <w:rPr>
          <w:bCs/>
        </w:rPr>
        <w:t>-M</w:t>
      </w:r>
      <w:r>
        <w:t>™ item bank, short forms, and/or user guide. We</w:t>
      </w:r>
      <w:r w:rsidR="005A2C0C">
        <w:t xml:space="preserve"> </w:t>
      </w:r>
      <w:r>
        <w:t>recommend</w:t>
      </w:r>
      <w:r w:rsidR="005A2C0C">
        <w:t xml:space="preserve"> that </w:t>
      </w:r>
      <w:r>
        <w:t xml:space="preserve">all </w:t>
      </w:r>
      <w:r w:rsidR="000F58CC">
        <w:t>applications</w:t>
      </w:r>
      <w:r w:rsidR="005A2C0C">
        <w:t xml:space="preserve"> include translation of the </w:t>
      </w:r>
      <w:r w:rsidR="001D0D24">
        <w:t>OPRO</w:t>
      </w:r>
      <w:r w:rsidR="005A2C0C">
        <w:t>-M™ item bank. Translation of the entire item bank allows for development of custom short forms</w:t>
      </w:r>
      <w:r>
        <w:t xml:space="preserve"> and administration by computerized adaptive testing (CAT) without requiring additional translation effort</w:t>
      </w:r>
      <w:r w:rsidR="005A2C0C">
        <w:t>. Requests to translate short forms</w:t>
      </w:r>
      <w:r>
        <w:t xml:space="preserve"> only</w:t>
      </w:r>
      <w:r w:rsidR="005A2C0C">
        <w:t xml:space="preserve"> may be considered with appropriate justification. Translation of the </w:t>
      </w:r>
      <w:r w:rsidR="001D0D24">
        <w:rPr>
          <w:bCs/>
        </w:rPr>
        <w:t>OPRO</w:t>
      </w:r>
      <w:r w:rsidR="005A2C0C" w:rsidRPr="00B77BC2">
        <w:rPr>
          <w:bCs/>
        </w:rPr>
        <w:t>-M</w:t>
      </w:r>
      <w:r w:rsidR="005A2C0C">
        <w:t xml:space="preserve">™ User Guide is recommended in situations where instrument administrators may not speak English. If administrators are fluent in English, translation of the </w:t>
      </w:r>
      <w:r w:rsidR="001D0D24">
        <w:rPr>
          <w:bCs/>
        </w:rPr>
        <w:t>OPRO</w:t>
      </w:r>
      <w:r w:rsidR="005A2C0C" w:rsidRPr="00B77BC2">
        <w:rPr>
          <w:bCs/>
        </w:rPr>
        <w:t>-M</w:t>
      </w:r>
      <w:r w:rsidR="005A2C0C">
        <w:t>™ User Guide may not be necessary.</w:t>
      </w:r>
    </w:p>
    <w:p w14:paraId="7CD64971" w14:textId="77777777" w:rsidR="005A2C0C" w:rsidRDefault="005A2C0C" w:rsidP="00685B27">
      <w:pPr>
        <w:rPr>
          <w:u w:val="single"/>
        </w:rPr>
      </w:pPr>
    </w:p>
    <w:p w14:paraId="4727E3EC" w14:textId="605FB0BF" w:rsidR="00C327A2" w:rsidRPr="003B41AF" w:rsidRDefault="00C327A2" w:rsidP="00685B27">
      <w:pPr>
        <w:rPr>
          <w:u w:val="single"/>
        </w:rPr>
      </w:pPr>
      <w:r w:rsidRPr="003B41AF">
        <w:rPr>
          <w:u w:val="single"/>
        </w:rPr>
        <w:t>Translation methodology</w:t>
      </w:r>
    </w:p>
    <w:p w14:paraId="147DAEC5" w14:textId="77777777" w:rsidR="00897C88" w:rsidRDefault="000F58CC" w:rsidP="00685B27">
      <w:r>
        <w:t>Translation requests</w:t>
      </w:r>
      <w:r w:rsidR="007B2704">
        <w:rPr>
          <w:bCs/>
        </w:rPr>
        <w:t xml:space="preserve"> </w:t>
      </w:r>
      <w:r w:rsidR="002E660A">
        <w:rPr>
          <w:bCs/>
        </w:rPr>
        <w:t>should also</w:t>
      </w:r>
      <w:r w:rsidR="007B2704">
        <w:rPr>
          <w:bCs/>
        </w:rPr>
        <w:t xml:space="preserve"> indicate the </w:t>
      </w:r>
      <w:r>
        <w:rPr>
          <w:bCs/>
        </w:rPr>
        <w:t>steps</w:t>
      </w:r>
      <w:r w:rsidR="007B2704">
        <w:rPr>
          <w:bCs/>
        </w:rPr>
        <w:t xml:space="preserve"> </w:t>
      </w:r>
      <w:r>
        <w:rPr>
          <w:bCs/>
        </w:rPr>
        <w:t>that will be used</w:t>
      </w:r>
      <w:r w:rsidR="007B2704">
        <w:rPr>
          <w:bCs/>
        </w:rPr>
        <w:t xml:space="preserve"> to translate</w:t>
      </w:r>
      <w:r w:rsidR="007B2704" w:rsidRPr="007B2704">
        <w:t xml:space="preserve"> </w:t>
      </w:r>
      <w:r w:rsidR="007B2704">
        <w:t>the item bank or short forms. Requests should</w:t>
      </w:r>
      <w:r>
        <w:t xml:space="preserve"> </w:t>
      </w:r>
      <w:r w:rsidR="007B2704">
        <w:t xml:space="preserve">indicate whether a formal or informal translation process is to be </w:t>
      </w:r>
      <w:r>
        <w:t>applied, and subsequently note which steps are to be included in the process</w:t>
      </w:r>
      <w:r w:rsidR="007B2704">
        <w:t xml:space="preserve">. </w:t>
      </w:r>
    </w:p>
    <w:p w14:paraId="716D332C" w14:textId="77777777" w:rsidR="00897C88" w:rsidRDefault="00897C88" w:rsidP="00685B27"/>
    <w:p w14:paraId="05512047" w14:textId="42A18960" w:rsidR="00897C88" w:rsidRDefault="00685B27" w:rsidP="007B2704">
      <w:r w:rsidRPr="00160543">
        <w:rPr>
          <w:bCs/>
        </w:rPr>
        <w:t>A</w:t>
      </w:r>
      <w:r>
        <w:rPr>
          <w:b/>
        </w:rPr>
        <w:t xml:space="preserve"> formal </w:t>
      </w:r>
      <w:r w:rsidRPr="00D93555">
        <w:rPr>
          <w:b/>
        </w:rPr>
        <w:t>translation</w:t>
      </w:r>
      <w:r w:rsidR="00CB1F6A">
        <w:rPr>
          <w:bCs/>
        </w:rPr>
        <w:t xml:space="preserve"> </w:t>
      </w:r>
      <w:r>
        <w:t>process should follow established guidelines</w:t>
      </w:r>
      <w:r w:rsidR="000F58CC" w:rsidRPr="003B41AF">
        <w:rPr>
          <w:vertAlign w:val="superscript"/>
        </w:rPr>
        <w:t>1</w:t>
      </w:r>
      <w:r>
        <w:t xml:space="preserve"> for patient</w:t>
      </w:r>
      <w:r w:rsidR="00526155">
        <w:t>-</w:t>
      </w:r>
      <w:r>
        <w:t>reported outcome (PRO) instrument translation and include</w:t>
      </w:r>
      <w:r w:rsidR="007E3856">
        <w:t xml:space="preserve"> at a minimum:</w:t>
      </w:r>
      <w:r>
        <w:t xml:space="preserve"> forward translation</w:t>
      </w:r>
      <w:r w:rsidR="004D430F">
        <w:t>s</w:t>
      </w:r>
      <w:r>
        <w:t xml:space="preserve"> of instructions, items, and response options by independent translators;</w:t>
      </w:r>
      <w:r w:rsidR="00CB1F6A">
        <w:t xml:space="preserve"> reconciliation of </w:t>
      </w:r>
      <w:r w:rsidR="007E3856">
        <w:t xml:space="preserve">the forward </w:t>
      </w:r>
      <w:r w:rsidR="00CB1F6A">
        <w:t xml:space="preserve">translations; </w:t>
      </w:r>
      <w:r w:rsidR="004D430F">
        <w:t xml:space="preserve">back-translation to English; </w:t>
      </w:r>
      <w:r w:rsidR="007E3856">
        <w:t xml:space="preserve">review by the developers; </w:t>
      </w:r>
      <w:r>
        <w:t>review by bilingual experts;</w:t>
      </w:r>
      <w:r w:rsidR="00CB1F6A">
        <w:t xml:space="preserve"> </w:t>
      </w:r>
      <w:r>
        <w:t xml:space="preserve">and cognitive testing of the translated instruments. </w:t>
      </w:r>
    </w:p>
    <w:p w14:paraId="144FF446" w14:textId="77777777" w:rsidR="00897C88" w:rsidRDefault="00897C88" w:rsidP="007B2704"/>
    <w:p w14:paraId="6F393113" w14:textId="18721D3F" w:rsidR="00685B27" w:rsidRDefault="00685B27" w:rsidP="00685B27">
      <w:r>
        <w:t xml:space="preserve">In cases where </w:t>
      </w:r>
      <w:r w:rsidR="007E3856">
        <w:t xml:space="preserve">a </w:t>
      </w:r>
      <w:r w:rsidR="0084398C">
        <w:t>rigorous</w:t>
      </w:r>
      <w:r>
        <w:t xml:space="preserve"> translation methodology is not feasible, </w:t>
      </w:r>
      <w:r w:rsidR="0084398C">
        <w:t xml:space="preserve">an </w:t>
      </w:r>
      <w:r w:rsidRPr="00160543">
        <w:rPr>
          <w:b/>
          <w:bCs/>
        </w:rPr>
        <w:t>informal translation</w:t>
      </w:r>
      <w:r>
        <w:t xml:space="preserve"> may be considered</w:t>
      </w:r>
      <w:r w:rsidR="007E3856">
        <w:t xml:space="preserve"> with appropriate justification</w:t>
      </w:r>
      <w:r>
        <w:t>. Informal translations will require</w:t>
      </w:r>
      <w:r w:rsidR="007E3856">
        <w:t xml:space="preserve"> the forward</w:t>
      </w:r>
      <w:r>
        <w:t xml:space="preserve"> translation</w:t>
      </w:r>
      <w:r w:rsidR="007E3856">
        <w:t xml:space="preserve"> be performed</w:t>
      </w:r>
      <w:r>
        <w:t xml:space="preserve"> by at least one bilingual researcher, clinician, or other health care provider who has experience </w:t>
      </w:r>
      <w:r w:rsidR="0084398C">
        <w:t xml:space="preserve">in the field of </w:t>
      </w:r>
      <w:r w:rsidR="001D0D24">
        <w:t>orthotic</w:t>
      </w:r>
      <w:r w:rsidR="0084398C">
        <w:t>s</w:t>
      </w:r>
      <w:r>
        <w:t xml:space="preserve">. </w:t>
      </w:r>
      <w:r w:rsidR="0084398C">
        <w:t>T</w:t>
      </w:r>
      <w:r>
        <w:t xml:space="preserve">he </w:t>
      </w:r>
      <w:r w:rsidR="0084398C">
        <w:t xml:space="preserve">informal </w:t>
      </w:r>
      <w:r>
        <w:t>translat</w:t>
      </w:r>
      <w:r w:rsidR="0084398C">
        <w:t xml:space="preserve">ion will </w:t>
      </w:r>
      <w:r w:rsidR="007E3856">
        <w:t xml:space="preserve">also </w:t>
      </w:r>
      <w:r w:rsidR="0084398C">
        <w:t>need to be</w:t>
      </w:r>
      <w:r w:rsidR="007E3856">
        <w:t xml:space="preserve"> reviewed and</w:t>
      </w:r>
      <w:r w:rsidR="0084398C">
        <w:t xml:space="preserve"> </w:t>
      </w:r>
      <w:r>
        <w:t>verif</w:t>
      </w:r>
      <w:r w:rsidR="0084398C">
        <w:t>ied</w:t>
      </w:r>
      <w:r>
        <w:t xml:space="preserve"> </w:t>
      </w:r>
      <w:r w:rsidR="0084398C">
        <w:t>by</w:t>
      </w:r>
      <w:r>
        <w:t xml:space="preserve"> at least one </w:t>
      </w:r>
      <w:r w:rsidR="0084398C">
        <w:t xml:space="preserve">other </w:t>
      </w:r>
      <w:r>
        <w:t xml:space="preserve">bilingual speaker. </w:t>
      </w:r>
    </w:p>
    <w:p w14:paraId="5DA8623A" w14:textId="77777777" w:rsidR="0084398C" w:rsidRDefault="0084398C" w:rsidP="00685B27"/>
    <w:p w14:paraId="6A265BC5" w14:textId="54BE9CBC" w:rsidR="00C327A2" w:rsidRPr="003B41AF" w:rsidRDefault="00C327A2" w:rsidP="00685B27">
      <w:pPr>
        <w:rPr>
          <w:u w:val="single"/>
        </w:rPr>
      </w:pPr>
      <w:r w:rsidRPr="003B41AF">
        <w:rPr>
          <w:u w:val="single"/>
        </w:rPr>
        <w:t>Timeline</w:t>
      </w:r>
    </w:p>
    <w:p w14:paraId="5C9B815C" w14:textId="7A10F4E7" w:rsidR="00C327A2" w:rsidRDefault="00897C88" w:rsidP="00685B27">
      <w:pPr>
        <w:rPr>
          <w:bCs/>
        </w:rPr>
      </w:pPr>
      <w:r>
        <w:t>Translation requests should</w:t>
      </w:r>
      <w:r w:rsidR="00515D7D">
        <w:rPr>
          <w:bCs/>
        </w:rPr>
        <w:t xml:space="preserve"> indicate an anticipated start and end date for the proposed translation process.</w:t>
      </w:r>
      <w:r w:rsidR="00D61D07">
        <w:rPr>
          <w:bCs/>
        </w:rPr>
        <w:t xml:space="preserve"> </w:t>
      </w:r>
      <w:r w:rsidR="00D61D07">
        <w:t xml:space="preserve">To avoid duplication of efforts, we generally grant exclusive permission for </w:t>
      </w:r>
      <w:r w:rsidR="003D5E2F">
        <w:t xml:space="preserve">each translation for </w:t>
      </w:r>
      <w:r w:rsidR="00D61D07">
        <w:t>a period of up to 12 months</w:t>
      </w:r>
      <w:r w:rsidR="003D5E2F">
        <w:t xml:space="preserve">. In cases where an approved translation is an </w:t>
      </w:r>
      <w:r w:rsidR="003D5E2F" w:rsidRPr="003B41AF">
        <w:rPr>
          <w:b/>
        </w:rPr>
        <w:t>informal translation</w:t>
      </w:r>
      <w:r w:rsidR="003D5E2F">
        <w:t>, we reserve the right to approve a</w:t>
      </w:r>
      <w:r w:rsidR="003D5E2F" w:rsidRPr="003B41AF">
        <w:rPr>
          <w:b/>
        </w:rPr>
        <w:t xml:space="preserve"> formal translation</w:t>
      </w:r>
      <w:r w:rsidR="003D5E2F">
        <w:t xml:space="preserve"> effort in the same language. </w:t>
      </w:r>
      <w:r w:rsidR="003F7B55">
        <w:rPr>
          <w:bCs/>
        </w:rPr>
        <w:t xml:space="preserve">Any changes to the </w:t>
      </w:r>
      <w:r w:rsidR="00D61D07">
        <w:rPr>
          <w:bCs/>
        </w:rPr>
        <w:t xml:space="preserve">proposed </w:t>
      </w:r>
      <w:r w:rsidR="003F7B55">
        <w:rPr>
          <w:bCs/>
        </w:rPr>
        <w:t>translation schedule should be communicated to the developers via email</w:t>
      </w:r>
      <w:r>
        <w:rPr>
          <w:bCs/>
        </w:rPr>
        <w:t xml:space="preserve"> at </w:t>
      </w:r>
      <w:hyperlink r:id="rId9" w:history="1">
        <w:r w:rsidR="00A4083E" w:rsidRPr="0049784A">
          <w:rPr>
            <w:rStyle w:val="Hyperlink"/>
          </w:rPr>
          <w:t>info@opro-m.org</w:t>
        </w:r>
      </w:hyperlink>
      <w:r w:rsidR="001D0D24">
        <w:t>.</w:t>
      </w:r>
      <w:r>
        <w:rPr>
          <w:bCs/>
        </w:rPr>
        <w:t xml:space="preserve"> We</w:t>
      </w:r>
      <w:r w:rsidR="003F7B55">
        <w:rPr>
          <w:bCs/>
        </w:rPr>
        <w:t xml:space="preserve"> reserve the right to withdraw permission for the translation if effort</w:t>
      </w:r>
      <w:r>
        <w:rPr>
          <w:bCs/>
        </w:rPr>
        <w:t>s</w:t>
      </w:r>
      <w:r w:rsidR="003F7B55">
        <w:rPr>
          <w:bCs/>
        </w:rPr>
        <w:t xml:space="preserve"> fall behind schedule. </w:t>
      </w:r>
    </w:p>
    <w:p w14:paraId="50FDB2B6" w14:textId="77777777" w:rsidR="00897C88" w:rsidRDefault="00897C88" w:rsidP="00685B27">
      <w:pPr>
        <w:rPr>
          <w:bCs/>
        </w:rPr>
      </w:pPr>
    </w:p>
    <w:p w14:paraId="0500DF86" w14:textId="76F2A038" w:rsidR="00CA6B31" w:rsidRPr="00E96EE9" w:rsidRDefault="001D0D24">
      <w:pPr>
        <w:jc w:val="center"/>
        <w:rPr>
          <w:color w:val="518571"/>
          <w:sz w:val="28"/>
          <w:szCs w:val="28"/>
        </w:rPr>
      </w:pPr>
      <w:r w:rsidRPr="00E96EE9">
        <w:rPr>
          <w:b/>
          <w:bCs/>
          <w:color w:val="518571"/>
          <w:sz w:val="28"/>
          <w:szCs w:val="28"/>
        </w:rPr>
        <w:lastRenderedPageBreak/>
        <w:t>OPRO</w:t>
      </w:r>
      <w:r w:rsidR="003A50C4" w:rsidRPr="00E96EE9">
        <w:rPr>
          <w:b/>
          <w:bCs/>
          <w:color w:val="518571"/>
          <w:sz w:val="28"/>
          <w:szCs w:val="28"/>
        </w:rPr>
        <w:t xml:space="preserve">-M™ Translation </w:t>
      </w:r>
      <w:r w:rsidR="000F58CC" w:rsidRPr="00E96EE9">
        <w:rPr>
          <w:b/>
          <w:bCs/>
          <w:color w:val="518571"/>
          <w:sz w:val="28"/>
          <w:szCs w:val="28"/>
        </w:rPr>
        <w:t>Request Form</w:t>
      </w:r>
    </w:p>
    <w:p w14:paraId="49959154" w14:textId="60E85959" w:rsidR="00CA6B31" w:rsidRDefault="000F58CC" w:rsidP="00D93555">
      <w:pPr>
        <w:spacing w:before="240"/>
        <w:rPr>
          <w:u w:val="single"/>
        </w:rPr>
      </w:pPr>
      <w:r>
        <w:rPr>
          <w:u w:val="single"/>
        </w:rPr>
        <w:t>Materials</w:t>
      </w:r>
      <w:r w:rsidRPr="00D93555" w:rsidDel="00761A1D">
        <w:rPr>
          <w:u w:val="single"/>
        </w:rPr>
        <w:t xml:space="preserve"> </w:t>
      </w:r>
      <w:r>
        <w:rPr>
          <w:u w:val="single"/>
        </w:rPr>
        <w:t>to be translated</w:t>
      </w:r>
    </w:p>
    <w:p w14:paraId="15A5C906" w14:textId="01031BC5" w:rsidR="004F2EF7" w:rsidRPr="00D93555" w:rsidRDefault="004F2EF7" w:rsidP="003B41AF">
      <w:pPr>
        <w:spacing w:before="120" w:after="120"/>
        <w:rPr>
          <w:i/>
          <w:iCs/>
        </w:rPr>
      </w:pPr>
      <w:r w:rsidRPr="00D93555">
        <w:rPr>
          <w:i/>
          <w:iCs/>
        </w:rPr>
        <w:t xml:space="preserve">Please </w:t>
      </w:r>
      <w:r>
        <w:rPr>
          <w:i/>
          <w:iCs/>
        </w:rPr>
        <w:t>indicate</w:t>
      </w:r>
      <w:r w:rsidRPr="00D93555">
        <w:rPr>
          <w:i/>
          <w:iCs/>
        </w:rPr>
        <w:t xml:space="preserve"> </w:t>
      </w:r>
      <w:r w:rsidR="005A2C0C">
        <w:rPr>
          <w:i/>
          <w:iCs/>
        </w:rPr>
        <w:t>which</w:t>
      </w:r>
      <w:r w:rsidR="005A2C0C" w:rsidRPr="00D93555">
        <w:rPr>
          <w:i/>
          <w:iCs/>
        </w:rPr>
        <w:t xml:space="preserve"> </w:t>
      </w:r>
      <w:r w:rsidR="001D0D24">
        <w:rPr>
          <w:i/>
          <w:iCs/>
        </w:rPr>
        <w:t>OPRO</w:t>
      </w:r>
      <w:r w:rsidRPr="00D93555">
        <w:rPr>
          <w:i/>
          <w:iCs/>
        </w:rPr>
        <w:t xml:space="preserve">-M™ </w:t>
      </w:r>
      <w:r w:rsidR="00285A62">
        <w:rPr>
          <w:i/>
          <w:iCs/>
        </w:rPr>
        <w:t>materials you wish</w:t>
      </w:r>
      <w:r w:rsidRPr="00D93555">
        <w:rPr>
          <w:i/>
          <w:iCs/>
        </w:rPr>
        <w:t xml:space="preserve"> to translate</w:t>
      </w:r>
      <w:r w:rsidR="00285A62">
        <w:rPr>
          <w:i/>
          <w:iCs/>
        </w:rPr>
        <w:t>:</w:t>
      </w:r>
    </w:p>
    <w:p w14:paraId="25D0A00D" w14:textId="37BA2B52" w:rsidR="00CA6B31" w:rsidRDefault="009C7CD0" w:rsidP="003B41AF">
      <w:pPr>
        <w:spacing w:line="360" w:lineRule="auto"/>
        <w:ind w:left="720"/>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1D0D24">
        <w:t>OPRO</w:t>
      </w:r>
      <w:r w:rsidR="0081441F" w:rsidRPr="007C3C4E">
        <w:t xml:space="preserve">-M™ </w:t>
      </w:r>
      <w:r w:rsidR="00CA6B31">
        <w:t xml:space="preserve">Version </w:t>
      </w:r>
      <w:r w:rsidR="00E662D5">
        <w:t>1</w:t>
      </w:r>
      <w:r w:rsidR="00CA6B31">
        <w:t xml:space="preserve"> full item bank</w:t>
      </w:r>
      <w:r w:rsidR="00761A1D">
        <w:t xml:space="preserve"> (recommended</w:t>
      </w:r>
      <w:r w:rsidR="001D0D24">
        <w:t>; 39 items</w:t>
      </w:r>
      <w:r w:rsidR="00761A1D">
        <w:t>)</w:t>
      </w:r>
    </w:p>
    <w:p w14:paraId="161C018E" w14:textId="39113AE1" w:rsidR="005A2C0C" w:rsidRDefault="009C7CD0" w:rsidP="003B41AF">
      <w:pPr>
        <w:spacing w:line="360" w:lineRule="auto"/>
        <w:ind w:left="720"/>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1D0D24">
        <w:t>OPRO</w:t>
      </w:r>
      <w:r w:rsidR="0081441F" w:rsidRPr="007C3C4E">
        <w:t xml:space="preserve">-M™ </w:t>
      </w:r>
      <w:r w:rsidR="00CA6B31">
        <w:t>Version</w:t>
      </w:r>
      <w:r w:rsidR="00E662D5">
        <w:t xml:space="preserve"> 1</w:t>
      </w:r>
      <w:r w:rsidR="00CA6B31">
        <w:t xml:space="preserve"> </w:t>
      </w:r>
      <w:r w:rsidR="001D0D24">
        <w:t>20</w:t>
      </w:r>
      <w:r w:rsidR="00E662D5">
        <w:t>-</w:t>
      </w:r>
      <w:r w:rsidR="00D86EA4">
        <w:t>i</w:t>
      </w:r>
      <w:r w:rsidR="00CA6B31">
        <w:t>tem</w:t>
      </w:r>
      <w:r w:rsidR="00E662D5">
        <w:t xml:space="preserve"> and </w:t>
      </w:r>
      <w:r w:rsidR="001D0D24">
        <w:t>12</w:t>
      </w:r>
      <w:r w:rsidR="00E662D5">
        <w:t>-item</w:t>
      </w:r>
      <w:r w:rsidR="00CA6B31">
        <w:t xml:space="preserve"> </w:t>
      </w:r>
      <w:r w:rsidR="00D86EA4">
        <w:t>s</w:t>
      </w:r>
      <w:r w:rsidR="00CA6B31">
        <w:t xml:space="preserve">hort </w:t>
      </w:r>
      <w:r w:rsidR="00D86EA4">
        <w:t>f</w:t>
      </w:r>
      <w:r w:rsidR="00CA6B31">
        <w:t>orm</w:t>
      </w:r>
      <w:r w:rsidR="00E662D5">
        <w:t>s</w:t>
      </w:r>
    </w:p>
    <w:p w14:paraId="40C30ECF" w14:textId="00EC06A0" w:rsidR="005A2C0C" w:rsidRDefault="009C7CD0" w:rsidP="003B41AF">
      <w:pPr>
        <w:spacing w:line="360" w:lineRule="auto"/>
        <w:ind w:left="1080" w:hanging="360"/>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1D0D24">
        <w:t>OPRO</w:t>
      </w:r>
      <w:r w:rsidR="005A2C0C" w:rsidRPr="007C3C4E">
        <w:t>-M™</w:t>
      </w:r>
      <w:r w:rsidR="00A4083E">
        <w:t xml:space="preserve"> User</w:t>
      </w:r>
      <w:r w:rsidR="005A2C0C">
        <w:t xml:space="preserve"> Guide</w:t>
      </w:r>
      <w:r w:rsidR="00BE105B">
        <w:t>*</w:t>
      </w:r>
      <w:r w:rsidR="005A2C0C">
        <w:t xml:space="preserve"> (recommended when survey administrators may not speak English)</w:t>
      </w:r>
      <w:r w:rsidR="00BE105B">
        <w:br/>
      </w:r>
      <w:r w:rsidR="00BE105B">
        <w:rPr>
          <w:i/>
        </w:rPr>
        <w:t>* An</w:t>
      </w:r>
      <w:r w:rsidR="00BE105B" w:rsidRPr="003B41AF">
        <w:rPr>
          <w:i/>
        </w:rPr>
        <w:t xml:space="preserve"> informal translation of the </w:t>
      </w:r>
      <w:r w:rsidR="001D0D24">
        <w:rPr>
          <w:i/>
        </w:rPr>
        <w:t>OPRO</w:t>
      </w:r>
      <w:r w:rsidR="00A4083E">
        <w:rPr>
          <w:i/>
        </w:rPr>
        <w:t>-M™ User</w:t>
      </w:r>
      <w:r w:rsidR="00BE105B" w:rsidRPr="003B41AF">
        <w:rPr>
          <w:i/>
        </w:rPr>
        <w:t xml:space="preserve"> Guide is generally acceptable.</w:t>
      </w:r>
    </w:p>
    <w:p w14:paraId="33A73ECF" w14:textId="6516AAF2" w:rsidR="00CA6B31" w:rsidRDefault="00CA6B31" w:rsidP="00CA6B31">
      <w:pPr>
        <w:spacing w:before="240"/>
        <w:rPr>
          <w:u w:val="single"/>
        </w:rPr>
      </w:pPr>
      <w:r w:rsidRPr="00D93555">
        <w:rPr>
          <w:u w:val="single"/>
        </w:rPr>
        <w:t xml:space="preserve">Translation </w:t>
      </w:r>
      <w:r w:rsidR="00C327A2">
        <w:rPr>
          <w:u w:val="single"/>
        </w:rPr>
        <w:t>methodology</w:t>
      </w:r>
    </w:p>
    <w:p w14:paraId="6523D1D8" w14:textId="54DB7A1B" w:rsidR="004F2EF7" w:rsidRPr="00D93555" w:rsidRDefault="004F2EF7" w:rsidP="003B41AF">
      <w:pPr>
        <w:spacing w:before="120" w:after="120"/>
        <w:rPr>
          <w:u w:val="single"/>
        </w:rPr>
      </w:pPr>
      <w:r w:rsidRPr="007C3C4E">
        <w:rPr>
          <w:i/>
          <w:iCs/>
        </w:rPr>
        <w:t>Please</w:t>
      </w:r>
      <w:r>
        <w:rPr>
          <w:i/>
          <w:iCs/>
        </w:rPr>
        <w:t xml:space="preserve"> indicate </w:t>
      </w:r>
      <w:r w:rsidR="00BE105B">
        <w:rPr>
          <w:i/>
          <w:iCs/>
        </w:rPr>
        <w:t>which method</w:t>
      </w:r>
      <w:r>
        <w:rPr>
          <w:i/>
          <w:iCs/>
        </w:rPr>
        <w:t xml:space="preserve"> you </w:t>
      </w:r>
      <w:r w:rsidR="00BE105B">
        <w:rPr>
          <w:i/>
          <w:iCs/>
        </w:rPr>
        <w:t xml:space="preserve">will </w:t>
      </w:r>
      <w:r>
        <w:rPr>
          <w:i/>
          <w:iCs/>
        </w:rPr>
        <w:t>use</w:t>
      </w:r>
      <w:r w:rsidR="00BE105B">
        <w:rPr>
          <w:i/>
          <w:iCs/>
        </w:rPr>
        <w:t xml:space="preserve"> to translate the </w:t>
      </w:r>
      <w:r w:rsidR="001D0D24">
        <w:rPr>
          <w:i/>
        </w:rPr>
        <w:t>OPRO</w:t>
      </w:r>
      <w:r w:rsidR="00BE105B" w:rsidRPr="00B77BC2">
        <w:rPr>
          <w:i/>
        </w:rPr>
        <w:t>-M™</w:t>
      </w:r>
      <w:r w:rsidR="00BE105B">
        <w:rPr>
          <w:i/>
        </w:rPr>
        <w:t xml:space="preserve"> </w:t>
      </w:r>
      <w:r w:rsidR="00BE105B">
        <w:rPr>
          <w:i/>
          <w:iCs/>
        </w:rPr>
        <w:t>item bank</w:t>
      </w:r>
      <w:r>
        <w:rPr>
          <w:i/>
          <w:iCs/>
        </w:rPr>
        <w:t xml:space="preserve"> </w:t>
      </w:r>
      <w:r w:rsidR="00BE105B">
        <w:rPr>
          <w:i/>
          <w:iCs/>
        </w:rPr>
        <w:t xml:space="preserve">and/or short forms. </w:t>
      </w:r>
    </w:p>
    <w:p w14:paraId="001D77C6" w14:textId="12CBE6D4" w:rsidR="00AE313C" w:rsidRDefault="009C7CD0" w:rsidP="003B41AF">
      <w:pPr>
        <w:ind w:left="630"/>
      </w:pPr>
      <w:r w:rsidRPr="003A2C66">
        <w:rPr>
          <w:bCs/>
        </w:rPr>
        <w:fldChar w:fldCharType="begin">
          <w:ffData>
            <w:name w:val="Check1"/>
            <w:enabled/>
            <w:calcOnExit w:val="0"/>
            <w:checkBox>
              <w:sizeAuto/>
              <w:default w:val="0"/>
            </w:checkBox>
          </w:ffData>
        </w:fldChar>
      </w:r>
      <w:bookmarkStart w:id="0" w:name="Check1"/>
      <w:r w:rsidRPr="003A2C66">
        <w:rPr>
          <w:bCs/>
        </w:rPr>
        <w:instrText xml:space="preserve"> FORMCHECKBOX </w:instrText>
      </w:r>
      <w:r w:rsidR="0065306E">
        <w:rPr>
          <w:bCs/>
        </w:rPr>
      </w:r>
      <w:r w:rsidR="0065306E">
        <w:rPr>
          <w:bCs/>
        </w:rPr>
        <w:fldChar w:fldCharType="separate"/>
      </w:r>
      <w:r w:rsidRPr="003A2C66">
        <w:rPr>
          <w:bCs/>
        </w:rPr>
        <w:fldChar w:fldCharType="end"/>
      </w:r>
      <w:bookmarkEnd w:id="0"/>
      <w:r>
        <w:rPr>
          <w:bCs/>
        </w:rPr>
        <w:t xml:space="preserve">  </w:t>
      </w:r>
      <w:r w:rsidR="00CA6B31" w:rsidRPr="00D93555">
        <w:rPr>
          <w:b/>
          <w:bCs/>
        </w:rPr>
        <w:t>Formal translation</w:t>
      </w:r>
      <w:r w:rsidR="0081441F">
        <w:t xml:space="preserve"> </w:t>
      </w:r>
    </w:p>
    <w:p w14:paraId="0E21D6DC" w14:textId="5196212B" w:rsidR="0081441F" w:rsidRPr="00D93555" w:rsidRDefault="00BE105B" w:rsidP="003B41AF">
      <w:pPr>
        <w:spacing w:before="120" w:after="120"/>
        <w:ind w:left="630" w:firstLine="630"/>
        <w:rPr>
          <w:i/>
          <w:iCs/>
        </w:rPr>
      </w:pPr>
      <w:r>
        <w:rPr>
          <w:i/>
          <w:iCs/>
        </w:rPr>
        <w:t xml:space="preserve">Which of the formal translation steps do </w:t>
      </w:r>
      <w:r w:rsidR="0081441F" w:rsidRPr="00D93555">
        <w:rPr>
          <w:i/>
          <w:iCs/>
        </w:rPr>
        <w:t>you intend to complete</w:t>
      </w:r>
      <w:r w:rsidR="00AE313C" w:rsidRPr="00D93555">
        <w:rPr>
          <w:i/>
          <w:iCs/>
        </w:rPr>
        <w:t>:</w:t>
      </w:r>
    </w:p>
    <w:p w14:paraId="0D6310DA" w14:textId="0783422B" w:rsidR="0081441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81441F">
        <w:t>At least two independent forward translations to the target language</w:t>
      </w:r>
      <w:r w:rsidR="00AE313C">
        <w:t xml:space="preserve"> (required)</w:t>
      </w:r>
    </w:p>
    <w:p w14:paraId="077FC285" w14:textId="22B8D04D" w:rsidR="00761A1D"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761A1D">
        <w:t>Reconciliation of available forward translations (required)</w:t>
      </w:r>
    </w:p>
    <w:p w14:paraId="4B1F1A50" w14:textId="518E3367" w:rsidR="0081441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81441F">
        <w:t>At least one back-translation from the target language to English</w:t>
      </w:r>
      <w:r w:rsidR="00AE313C">
        <w:t xml:space="preserve"> (required)</w:t>
      </w:r>
    </w:p>
    <w:p w14:paraId="7CB04C8B" w14:textId="7E066576" w:rsidR="003D5E2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3D5E2F">
        <w:t>Developer review of the back-translation (required)</w:t>
      </w:r>
    </w:p>
    <w:p w14:paraId="03414C34" w14:textId="53C9B48E" w:rsidR="0081441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81441F">
        <w:t xml:space="preserve">At least three independent reviews from experts in the field of </w:t>
      </w:r>
      <w:r w:rsidR="001D0D24">
        <w:t>orthotic</w:t>
      </w:r>
      <w:r w:rsidR="0081441F">
        <w:t>s</w:t>
      </w:r>
      <w:r w:rsidR="00AE313C">
        <w:t xml:space="preserve"> (required)</w:t>
      </w:r>
    </w:p>
    <w:p w14:paraId="7DD9AD7C" w14:textId="6AEA5802" w:rsidR="003D5E2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t xml:space="preserve">Developer review of the final translation and translation record </w:t>
      </w:r>
      <w:r w:rsidR="003D5E2F">
        <w:t>(required)</w:t>
      </w:r>
    </w:p>
    <w:p w14:paraId="725C886F" w14:textId="7AECCB8B" w:rsidR="0081441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81441F">
        <w:t>Linguistic validation, requiring at least 20 participants (recommended)</w:t>
      </w:r>
    </w:p>
    <w:p w14:paraId="62EB0009" w14:textId="69497F9E" w:rsidR="0081441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81441F">
        <w:t>Reliability testing, requiring at least 50 participants (optional)</w:t>
      </w:r>
    </w:p>
    <w:p w14:paraId="6C6D40E5" w14:textId="43B1AE6F" w:rsidR="0081441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81441F">
        <w:t>Construct/criterion validity testing</w:t>
      </w:r>
      <w:r w:rsidR="00AE313C">
        <w:t xml:space="preserve"> at least 50 participants (optional)</w:t>
      </w:r>
    </w:p>
    <w:p w14:paraId="365F730C" w14:textId="7AEC69A4" w:rsidR="0081441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3D5E2F">
        <w:t xml:space="preserve">Other </w:t>
      </w:r>
      <w:r w:rsidR="0081441F">
        <w:t>psychometric testing, requiring at least 200 participants (optional)</w:t>
      </w:r>
    </w:p>
    <w:p w14:paraId="35CA6DA8" w14:textId="712DF229" w:rsidR="0081441F" w:rsidRDefault="009C7CD0" w:rsidP="003B41AF">
      <w:pPr>
        <w:spacing w:line="360" w:lineRule="auto"/>
        <w:ind w:left="634" w:firstLine="634"/>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81441F">
        <w:t xml:space="preserve">(other) </w:t>
      </w:r>
      <w:r w:rsidR="003D5E2F">
        <w:t>____________________________________________________________</w:t>
      </w:r>
    </w:p>
    <w:p w14:paraId="6DCB20EF" w14:textId="0AAFFE3E" w:rsidR="00CA6B31" w:rsidRDefault="009C7CD0" w:rsidP="003B41AF">
      <w:pPr>
        <w:spacing w:before="120"/>
        <w:ind w:left="630"/>
        <w:rPr>
          <w:b/>
          <w:bCs/>
        </w:rPr>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CA6B31" w:rsidRPr="00D93555">
        <w:rPr>
          <w:b/>
          <w:bCs/>
        </w:rPr>
        <w:t>Informal translation</w:t>
      </w:r>
    </w:p>
    <w:p w14:paraId="446DA98F" w14:textId="3E0EBA20" w:rsidR="00BE105B" w:rsidRPr="00D93555" w:rsidRDefault="00BE105B" w:rsidP="003B41AF">
      <w:pPr>
        <w:spacing w:before="120" w:after="120"/>
        <w:ind w:left="630" w:firstLine="630"/>
        <w:rPr>
          <w:i/>
          <w:iCs/>
        </w:rPr>
      </w:pPr>
      <w:r>
        <w:rPr>
          <w:i/>
          <w:iCs/>
        </w:rPr>
        <w:t xml:space="preserve">Which of the informal translation steps do </w:t>
      </w:r>
      <w:r w:rsidRPr="00D93555">
        <w:rPr>
          <w:i/>
          <w:iCs/>
        </w:rPr>
        <w:t>you intend to complete:</w:t>
      </w:r>
    </w:p>
    <w:p w14:paraId="2BF1F96A" w14:textId="09FF8AD9" w:rsidR="00AE313C" w:rsidRDefault="009C7CD0" w:rsidP="003B41AF">
      <w:pPr>
        <w:spacing w:line="360" w:lineRule="auto"/>
        <w:ind w:left="630" w:firstLine="630"/>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AE313C">
        <w:t>At least one independent forward translation to the target language (required)</w:t>
      </w:r>
    </w:p>
    <w:p w14:paraId="7CFA18EB" w14:textId="2B7E6540" w:rsidR="00AE313C" w:rsidRDefault="009C7CD0" w:rsidP="003B41AF">
      <w:pPr>
        <w:spacing w:line="360" w:lineRule="auto"/>
        <w:ind w:left="630" w:firstLine="630"/>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AE313C">
        <w:t xml:space="preserve">At least one </w:t>
      </w:r>
      <w:r w:rsidR="00285A62">
        <w:t xml:space="preserve">independent </w:t>
      </w:r>
      <w:r w:rsidR="00AE313C">
        <w:t xml:space="preserve">review of the </w:t>
      </w:r>
      <w:r w:rsidR="00285A62">
        <w:t xml:space="preserve">forward </w:t>
      </w:r>
      <w:r w:rsidR="00AE313C">
        <w:t>translation (required)</w:t>
      </w:r>
    </w:p>
    <w:p w14:paraId="6547CE11" w14:textId="1C5A1436" w:rsidR="009C7CD0" w:rsidRDefault="009C7CD0" w:rsidP="003B41AF">
      <w:pPr>
        <w:spacing w:line="360" w:lineRule="auto"/>
        <w:ind w:left="630" w:firstLine="630"/>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t>Developer review of the final translation and translation record (required)</w:t>
      </w:r>
    </w:p>
    <w:p w14:paraId="470D81F2" w14:textId="4F0DD341" w:rsidR="003D5E2F" w:rsidRDefault="009C7CD0" w:rsidP="003B41AF">
      <w:pPr>
        <w:spacing w:line="360" w:lineRule="auto"/>
        <w:ind w:left="630" w:firstLine="630"/>
      </w:pPr>
      <w:r w:rsidRPr="003A2C66">
        <w:rPr>
          <w:bCs/>
        </w:rPr>
        <w:fldChar w:fldCharType="begin">
          <w:ffData>
            <w:name w:val="Check1"/>
            <w:enabled/>
            <w:calcOnExit w:val="0"/>
            <w:checkBox>
              <w:sizeAuto/>
              <w:default w:val="0"/>
            </w:checkBox>
          </w:ffData>
        </w:fldChar>
      </w:r>
      <w:r w:rsidRPr="003A2C66">
        <w:rPr>
          <w:bCs/>
        </w:rPr>
        <w:instrText xml:space="preserve"> FORMCHECKBOX </w:instrText>
      </w:r>
      <w:r w:rsidR="0065306E">
        <w:rPr>
          <w:bCs/>
        </w:rPr>
      </w:r>
      <w:r w:rsidR="0065306E">
        <w:rPr>
          <w:bCs/>
        </w:rPr>
        <w:fldChar w:fldCharType="separate"/>
      </w:r>
      <w:r w:rsidRPr="003A2C66">
        <w:rPr>
          <w:bCs/>
        </w:rPr>
        <w:fldChar w:fldCharType="end"/>
      </w:r>
      <w:r>
        <w:rPr>
          <w:bCs/>
        </w:rPr>
        <w:t xml:space="preserve">  </w:t>
      </w:r>
      <w:r w:rsidR="003D5E2F">
        <w:t>(other) ____________________________________________________________</w:t>
      </w:r>
    </w:p>
    <w:p w14:paraId="1661DD07" w14:textId="2FD15329" w:rsidR="00CA6B31" w:rsidRPr="00D93555" w:rsidRDefault="00CA6B31" w:rsidP="00CA6B31">
      <w:pPr>
        <w:spacing w:before="240"/>
        <w:rPr>
          <w:u w:val="single"/>
        </w:rPr>
      </w:pPr>
      <w:r w:rsidRPr="00D93555">
        <w:rPr>
          <w:u w:val="single"/>
        </w:rPr>
        <w:t>Timeline</w:t>
      </w:r>
    </w:p>
    <w:p w14:paraId="7B7EB6F8" w14:textId="6AD574BF" w:rsidR="004F2EF7" w:rsidRDefault="004F2EF7" w:rsidP="004F2EF7">
      <w:pPr>
        <w:spacing w:before="120"/>
      </w:pPr>
      <w:r w:rsidRPr="007C3C4E">
        <w:rPr>
          <w:i/>
          <w:iCs/>
        </w:rPr>
        <w:t>Please</w:t>
      </w:r>
      <w:r>
        <w:rPr>
          <w:i/>
          <w:iCs/>
        </w:rPr>
        <w:t xml:space="preserve"> indicate your timeline for performing the translation</w:t>
      </w:r>
      <w:r w:rsidR="00BE105B">
        <w:rPr>
          <w:i/>
          <w:iCs/>
        </w:rPr>
        <w:t xml:space="preserve"> effort:</w:t>
      </w:r>
    </w:p>
    <w:p w14:paraId="2D31E9F1" w14:textId="16CFB1E3" w:rsidR="004F2EF7" w:rsidRDefault="004F2EF7" w:rsidP="003B41AF">
      <w:pPr>
        <w:spacing w:before="120"/>
        <w:ind w:left="720"/>
      </w:pPr>
      <w:r>
        <w:t>Expected start date:   _______</w:t>
      </w:r>
      <w:r w:rsidR="009C7CD0">
        <w:t>_____</w:t>
      </w:r>
      <w:r>
        <w:t>__ (month) _________ (year)</w:t>
      </w:r>
    </w:p>
    <w:p w14:paraId="6EE8974B" w14:textId="77777777" w:rsidR="004F2EF7" w:rsidRDefault="004F2EF7" w:rsidP="003B41AF">
      <w:pPr>
        <w:ind w:left="1440"/>
      </w:pPr>
    </w:p>
    <w:p w14:paraId="6C0102CB" w14:textId="38E7FE33" w:rsidR="004F2EF7" w:rsidRDefault="004F2EF7" w:rsidP="003B41AF">
      <w:pPr>
        <w:ind w:left="720"/>
      </w:pPr>
      <w:r>
        <w:t>Expected end date:    _____</w:t>
      </w:r>
      <w:r w:rsidR="009C7CD0">
        <w:t>_____</w:t>
      </w:r>
      <w:r>
        <w:t>____ (month) _________ (year)</w:t>
      </w:r>
    </w:p>
    <w:p w14:paraId="446C0EC8" w14:textId="1BA46077" w:rsidR="00E96EE9" w:rsidRDefault="00E96EE9" w:rsidP="00E96EE9">
      <w:pPr>
        <w:spacing w:before="240"/>
        <w:rPr>
          <w:u w:val="single"/>
        </w:rPr>
      </w:pPr>
      <w:r>
        <w:rPr>
          <w:u w:val="single"/>
        </w:rPr>
        <w:lastRenderedPageBreak/>
        <w:t>Personnel</w:t>
      </w:r>
    </w:p>
    <w:p w14:paraId="3D60478E" w14:textId="73D4CFD2" w:rsidR="00E96EE9" w:rsidRDefault="00E96EE9" w:rsidP="00BE105B">
      <w:pPr>
        <w:spacing w:before="240"/>
        <w:rPr>
          <w:u w:val="single"/>
        </w:rPr>
      </w:pPr>
      <w:r w:rsidRPr="007C3C4E">
        <w:rPr>
          <w:i/>
          <w:iCs/>
        </w:rPr>
        <w:t>Please</w:t>
      </w:r>
      <w:r>
        <w:rPr>
          <w:i/>
          <w:iCs/>
        </w:rPr>
        <w:t xml:space="preserve"> indicate the names </w:t>
      </w:r>
      <w:r w:rsidR="00E5432F">
        <w:rPr>
          <w:i/>
          <w:iCs/>
        </w:rPr>
        <w:t xml:space="preserve">and </w:t>
      </w:r>
      <w:r>
        <w:rPr>
          <w:i/>
          <w:iCs/>
        </w:rPr>
        <w:t>credentials</w:t>
      </w:r>
      <w:r w:rsidR="00E5432F">
        <w:rPr>
          <w:i/>
          <w:iCs/>
        </w:rPr>
        <w:t xml:space="preserve"> of all</w:t>
      </w:r>
      <w:r>
        <w:rPr>
          <w:i/>
          <w:iCs/>
        </w:rPr>
        <w:t xml:space="preserve"> personnel</w:t>
      </w:r>
      <w:r w:rsidR="00E5432F">
        <w:rPr>
          <w:i/>
          <w:iCs/>
        </w:rPr>
        <w:t xml:space="preserve"> who are expected to be</w:t>
      </w:r>
      <w:r>
        <w:rPr>
          <w:i/>
          <w:iCs/>
        </w:rPr>
        <w:t xml:space="preserve"> involved in the translation effort. </w:t>
      </w:r>
      <w:r w:rsidR="00E5432F">
        <w:rPr>
          <w:i/>
          <w:iCs/>
        </w:rPr>
        <w:t xml:space="preserve">Revise </w:t>
      </w:r>
      <w:r>
        <w:rPr>
          <w:i/>
          <w:iCs/>
        </w:rPr>
        <w:t>roles</w:t>
      </w:r>
      <w:r w:rsidR="00E5432F">
        <w:rPr>
          <w:i/>
          <w:iCs/>
        </w:rPr>
        <w:t xml:space="preserve"> in the table below or add rows </w:t>
      </w:r>
      <w:r>
        <w:rPr>
          <w:i/>
          <w:iCs/>
        </w:rPr>
        <w:t>as needed.</w:t>
      </w:r>
      <w:r w:rsidR="00E5432F">
        <w:rPr>
          <w:i/>
          <w:iCs/>
        </w:rPr>
        <w:br/>
      </w:r>
    </w:p>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2970"/>
        <w:gridCol w:w="4500"/>
        <w:gridCol w:w="3143"/>
      </w:tblGrid>
      <w:tr w:rsidR="00E5432F" w14:paraId="602F291C" w14:textId="2B62A0E4" w:rsidTr="00E5432F">
        <w:tc>
          <w:tcPr>
            <w:tcW w:w="2970" w:type="dxa"/>
            <w:vAlign w:val="center"/>
          </w:tcPr>
          <w:p w14:paraId="6F99248D" w14:textId="38D144AA" w:rsidR="00E5432F" w:rsidRPr="00E5432F" w:rsidRDefault="00E5432F" w:rsidP="00E5432F">
            <w:pPr>
              <w:rPr>
                <w:b/>
              </w:rPr>
            </w:pPr>
            <w:r w:rsidRPr="00E5432F">
              <w:rPr>
                <w:b/>
              </w:rPr>
              <w:t>Role</w:t>
            </w:r>
          </w:p>
        </w:tc>
        <w:tc>
          <w:tcPr>
            <w:tcW w:w="4500" w:type="dxa"/>
            <w:vAlign w:val="center"/>
          </w:tcPr>
          <w:p w14:paraId="611C2876" w14:textId="157E3197" w:rsidR="00E5432F" w:rsidRPr="00E5432F" w:rsidRDefault="00E5432F" w:rsidP="00E5432F">
            <w:pPr>
              <w:rPr>
                <w:b/>
              </w:rPr>
            </w:pPr>
            <w:r w:rsidRPr="00E5432F">
              <w:rPr>
                <w:b/>
              </w:rPr>
              <w:t>Name</w:t>
            </w:r>
            <w:r>
              <w:rPr>
                <w:b/>
              </w:rPr>
              <w:t xml:space="preserve"> </w:t>
            </w:r>
          </w:p>
        </w:tc>
        <w:tc>
          <w:tcPr>
            <w:tcW w:w="3143" w:type="dxa"/>
            <w:vAlign w:val="center"/>
          </w:tcPr>
          <w:p w14:paraId="01C3104A" w14:textId="69F53FE8" w:rsidR="00E5432F" w:rsidRDefault="00E5432F" w:rsidP="00E5432F">
            <w:r w:rsidRPr="00E5432F">
              <w:rPr>
                <w:b/>
              </w:rPr>
              <w:t>Credentials</w:t>
            </w:r>
            <w:r w:rsidRPr="00E5432F">
              <w:rPr>
                <w:i/>
                <w:sz w:val="18"/>
                <w:szCs w:val="18"/>
              </w:rPr>
              <w:t xml:space="preserve"> (e.g., MS, PhD, MD)</w:t>
            </w:r>
          </w:p>
        </w:tc>
      </w:tr>
      <w:tr w:rsidR="00E5432F" w14:paraId="14647AFC" w14:textId="3354A8F8" w:rsidTr="00E5432F">
        <w:tc>
          <w:tcPr>
            <w:tcW w:w="2970" w:type="dxa"/>
            <w:vAlign w:val="center"/>
          </w:tcPr>
          <w:p w14:paraId="0C490F6F" w14:textId="4F4409EB" w:rsidR="00E5432F" w:rsidRDefault="00E5432F" w:rsidP="00E5432F">
            <w:r>
              <w:t>Translation coordinator</w:t>
            </w:r>
          </w:p>
        </w:tc>
        <w:tc>
          <w:tcPr>
            <w:tcW w:w="4500" w:type="dxa"/>
            <w:vAlign w:val="center"/>
          </w:tcPr>
          <w:p w14:paraId="69E1DD41" w14:textId="77777777" w:rsidR="00E5432F" w:rsidRDefault="00E5432F" w:rsidP="00E5432F"/>
        </w:tc>
        <w:tc>
          <w:tcPr>
            <w:tcW w:w="3143" w:type="dxa"/>
          </w:tcPr>
          <w:p w14:paraId="51E313E0" w14:textId="77777777" w:rsidR="00E5432F" w:rsidRDefault="00E5432F" w:rsidP="00E5432F"/>
        </w:tc>
      </w:tr>
      <w:tr w:rsidR="00E5432F" w14:paraId="65A81E6E" w14:textId="0F7E6ACB" w:rsidTr="00E5432F">
        <w:tc>
          <w:tcPr>
            <w:tcW w:w="2970" w:type="dxa"/>
            <w:vAlign w:val="center"/>
          </w:tcPr>
          <w:p w14:paraId="6DCED6F5" w14:textId="003D6640" w:rsidR="00E5432F" w:rsidRDefault="00E5432F" w:rsidP="00E5432F">
            <w:r>
              <w:t>Forward translator</w:t>
            </w:r>
          </w:p>
        </w:tc>
        <w:tc>
          <w:tcPr>
            <w:tcW w:w="4500" w:type="dxa"/>
            <w:vAlign w:val="center"/>
          </w:tcPr>
          <w:p w14:paraId="331964CC" w14:textId="77777777" w:rsidR="00E5432F" w:rsidRDefault="00E5432F" w:rsidP="00E5432F"/>
        </w:tc>
        <w:tc>
          <w:tcPr>
            <w:tcW w:w="3143" w:type="dxa"/>
          </w:tcPr>
          <w:p w14:paraId="7FD3AF3B" w14:textId="77777777" w:rsidR="00E5432F" w:rsidRDefault="00E5432F" w:rsidP="00E5432F"/>
        </w:tc>
      </w:tr>
      <w:tr w:rsidR="00E5432F" w14:paraId="34F188BE" w14:textId="76F66131" w:rsidTr="00E5432F">
        <w:tc>
          <w:tcPr>
            <w:tcW w:w="2970" w:type="dxa"/>
            <w:vAlign w:val="center"/>
          </w:tcPr>
          <w:p w14:paraId="7DA45160" w14:textId="4E884B9D" w:rsidR="00E5432F" w:rsidRDefault="00E5432F" w:rsidP="00E5432F">
            <w:r>
              <w:t>Backward translator</w:t>
            </w:r>
          </w:p>
        </w:tc>
        <w:tc>
          <w:tcPr>
            <w:tcW w:w="4500" w:type="dxa"/>
            <w:vAlign w:val="center"/>
          </w:tcPr>
          <w:p w14:paraId="23D2D3E7" w14:textId="77777777" w:rsidR="00E5432F" w:rsidRDefault="00E5432F" w:rsidP="00E5432F"/>
        </w:tc>
        <w:tc>
          <w:tcPr>
            <w:tcW w:w="3143" w:type="dxa"/>
          </w:tcPr>
          <w:p w14:paraId="64FB9141" w14:textId="77777777" w:rsidR="00E5432F" w:rsidRDefault="00E5432F" w:rsidP="00E5432F"/>
        </w:tc>
      </w:tr>
      <w:tr w:rsidR="00E5432F" w14:paraId="14CC67F7" w14:textId="22005F94" w:rsidTr="00E5432F">
        <w:tc>
          <w:tcPr>
            <w:tcW w:w="2970" w:type="dxa"/>
            <w:vAlign w:val="center"/>
          </w:tcPr>
          <w:p w14:paraId="3117BA1D" w14:textId="5DC99FE0" w:rsidR="00E5432F" w:rsidRDefault="00E5432F" w:rsidP="00E5432F">
            <w:r>
              <w:t>Expert reviewer 1</w:t>
            </w:r>
          </w:p>
        </w:tc>
        <w:tc>
          <w:tcPr>
            <w:tcW w:w="4500" w:type="dxa"/>
            <w:vAlign w:val="center"/>
          </w:tcPr>
          <w:p w14:paraId="764BC33F" w14:textId="77777777" w:rsidR="00E5432F" w:rsidRDefault="00E5432F" w:rsidP="00E5432F"/>
        </w:tc>
        <w:tc>
          <w:tcPr>
            <w:tcW w:w="3143" w:type="dxa"/>
          </w:tcPr>
          <w:p w14:paraId="035F7900" w14:textId="77777777" w:rsidR="00E5432F" w:rsidRDefault="00E5432F" w:rsidP="00E5432F"/>
        </w:tc>
      </w:tr>
      <w:tr w:rsidR="00E5432F" w14:paraId="1F10D637" w14:textId="00B1AC60" w:rsidTr="00E5432F">
        <w:tc>
          <w:tcPr>
            <w:tcW w:w="2970" w:type="dxa"/>
            <w:vAlign w:val="center"/>
          </w:tcPr>
          <w:p w14:paraId="00BD3E4F" w14:textId="095F018B" w:rsidR="00E5432F" w:rsidRDefault="00E5432F" w:rsidP="00E5432F">
            <w:r>
              <w:t>Expert reviewer 2</w:t>
            </w:r>
          </w:p>
        </w:tc>
        <w:tc>
          <w:tcPr>
            <w:tcW w:w="4500" w:type="dxa"/>
            <w:vAlign w:val="center"/>
          </w:tcPr>
          <w:p w14:paraId="770C0C6D" w14:textId="77777777" w:rsidR="00E5432F" w:rsidRDefault="00E5432F" w:rsidP="00E5432F"/>
        </w:tc>
        <w:tc>
          <w:tcPr>
            <w:tcW w:w="3143" w:type="dxa"/>
          </w:tcPr>
          <w:p w14:paraId="3B2E9B45" w14:textId="77777777" w:rsidR="00E5432F" w:rsidRDefault="00E5432F" w:rsidP="00E5432F"/>
        </w:tc>
      </w:tr>
      <w:tr w:rsidR="00E5432F" w14:paraId="6360886F" w14:textId="77777777" w:rsidTr="00E5432F">
        <w:tc>
          <w:tcPr>
            <w:tcW w:w="2970" w:type="dxa"/>
            <w:vAlign w:val="center"/>
          </w:tcPr>
          <w:p w14:paraId="367F1B81" w14:textId="1CCAD53D" w:rsidR="00E5432F" w:rsidRDefault="00E5432F" w:rsidP="00E5432F">
            <w:r>
              <w:t>Expert reviewer 3</w:t>
            </w:r>
          </w:p>
        </w:tc>
        <w:tc>
          <w:tcPr>
            <w:tcW w:w="4500" w:type="dxa"/>
            <w:vAlign w:val="center"/>
          </w:tcPr>
          <w:p w14:paraId="454EFE3A" w14:textId="77777777" w:rsidR="00E5432F" w:rsidRDefault="00E5432F" w:rsidP="00E5432F"/>
        </w:tc>
        <w:tc>
          <w:tcPr>
            <w:tcW w:w="3143" w:type="dxa"/>
          </w:tcPr>
          <w:p w14:paraId="027BD329" w14:textId="77777777" w:rsidR="00E5432F" w:rsidRDefault="00E5432F" w:rsidP="00E5432F"/>
        </w:tc>
      </w:tr>
      <w:tr w:rsidR="00E5432F" w14:paraId="247A9376" w14:textId="77777777" w:rsidTr="00E5432F">
        <w:tc>
          <w:tcPr>
            <w:tcW w:w="2970" w:type="dxa"/>
            <w:vAlign w:val="center"/>
          </w:tcPr>
          <w:p w14:paraId="47C8C1A5" w14:textId="6E9004B7" w:rsidR="00E5432F" w:rsidRDefault="00E5432F" w:rsidP="00E5432F">
            <w:r>
              <w:t>Cognitive interviewer 1</w:t>
            </w:r>
          </w:p>
        </w:tc>
        <w:tc>
          <w:tcPr>
            <w:tcW w:w="4500" w:type="dxa"/>
            <w:vAlign w:val="center"/>
          </w:tcPr>
          <w:p w14:paraId="7BB9A8E9" w14:textId="77777777" w:rsidR="00E5432F" w:rsidRDefault="00E5432F" w:rsidP="00E5432F"/>
        </w:tc>
        <w:tc>
          <w:tcPr>
            <w:tcW w:w="3143" w:type="dxa"/>
          </w:tcPr>
          <w:p w14:paraId="1C91E7E9" w14:textId="77777777" w:rsidR="00E5432F" w:rsidRDefault="00E5432F" w:rsidP="00E5432F"/>
        </w:tc>
      </w:tr>
      <w:tr w:rsidR="00E5432F" w14:paraId="072EAED9" w14:textId="77777777" w:rsidTr="00E5432F">
        <w:tc>
          <w:tcPr>
            <w:tcW w:w="2970" w:type="dxa"/>
            <w:vAlign w:val="center"/>
          </w:tcPr>
          <w:p w14:paraId="3DEE1035" w14:textId="24F66565" w:rsidR="00E5432F" w:rsidRDefault="00E5432F" w:rsidP="00E5432F">
            <w:r>
              <w:t>Cognitive interviewer 2</w:t>
            </w:r>
          </w:p>
        </w:tc>
        <w:tc>
          <w:tcPr>
            <w:tcW w:w="4500" w:type="dxa"/>
            <w:vAlign w:val="center"/>
          </w:tcPr>
          <w:p w14:paraId="70F0A1E9" w14:textId="77777777" w:rsidR="00E5432F" w:rsidRDefault="00E5432F" w:rsidP="00E5432F"/>
        </w:tc>
        <w:tc>
          <w:tcPr>
            <w:tcW w:w="3143" w:type="dxa"/>
          </w:tcPr>
          <w:p w14:paraId="5A804D9F" w14:textId="77777777" w:rsidR="00E5432F" w:rsidRDefault="00E5432F" w:rsidP="00E5432F"/>
        </w:tc>
      </w:tr>
    </w:tbl>
    <w:p w14:paraId="021B08D3" w14:textId="5C85651A" w:rsidR="00BE105B" w:rsidRDefault="00BE105B" w:rsidP="00BE105B">
      <w:pPr>
        <w:spacing w:before="240"/>
        <w:rPr>
          <w:u w:val="single"/>
        </w:rPr>
      </w:pPr>
      <w:r>
        <w:rPr>
          <w:u w:val="single"/>
        </w:rPr>
        <w:t>Comments</w:t>
      </w:r>
    </w:p>
    <w:p w14:paraId="622E3D80" w14:textId="25413557" w:rsidR="00BE105B" w:rsidRDefault="00BE105B" w:rsidP="003B41AF">
      <w:pPr>
        <w:spacing w:before="120" w:after="120"/>
        <w:rPr>
          <w:i/>
          <w:iCs/>
        </w:rPr>
      </w:pPr>
      <w:r w:rsidRPr="007C3C4E">
        <w:rPr>
          <w:i/>
          <w:iCs/>
        </w:rPr>
        <w:t>Please</w:t>
      </w:r>
      <w:r>
        <w:rPr>
          <w:i/>
          <w:iCs/>
        </w:rPr>
        <w:t xml:space="preserve"> provide </w:t>
      </w:r>
      <w:r w:rsidR="00E96EE9">
        <w:rPr>
          <w:i/>
          <w:iCs/>
        </w:rPr>
        <w:t xml:space="preserve">any </w:t>
      </w:r>
      <w:r>
        <w:rPr>
          <w:i/>
          <w:iCs/>
        </w:rPr>
        <w:t>additional details about your request. For example, please provide justification if you wish to perform an informal translation or wish to only translate short forms (instead of the entire item bank).</w:t>
      </w:r>
      <w:r w:rsidR="00E5432F">
        <w:rPr>
          <w:i/>
          <w:iCs/>
        </w:rPr>
        <w:t>Expand the box below as needed.</w:t>
      </w:r>
      <w:r w:rsidR="00E96EE9">
        <w:rPr>
          <w:i/>
          <w:iCs/>
        </w:rPr>
        <w:t xml:space="preserve"> </w:t>
      </w:r>
    </w:p>
    <w:tbl>
      <w:tblPr>
        <w:tblStyle w:val="TableGrid"/>
        <w:tblW w:w="0" w:type="auto"/>
        <w:tblLook w:val="04A0" w:firstRow="1" w:lastRow="0" w:firstColumn="1" w:lastColumn="0" w:noHBand="0" w:noVBand="1"/>
      </w:tblPr>
      <w:tblGrid>
        <w:gridCol w:w="10790"/>
      </w:tblGrid>
      <w:tr w:rsidR="00BE105B" w14:paraId="24D14BD9" w14:textId="77777777" w:rsidTr="00E5432F">
        <w:trPr>
          <w:trHeight w:val="2942"/>
        </w:trPr>
        <w:tc>
          <w:tcPr>
            <w:tcW w:w="11016" w:type="dxa"/>
          </w:tcPr>
          <w:p w14:paraId="2B9F9985" w14:textId="77777777" w:rsidR="00BE105B" w:rsidRDefault="00BE105B">
            <w:pPr>
              <w:spacing w:before="240"/>
              <w:rPr>
                <w:u w:val="single"/>
              </w:rPr>
            </w:pPr>
          </w:p>
        </w:tc>
      </w:tr>
    </w:tbl>
    <w:p w14:paraId="2BB0C568" w14:textId="50177077" w:rsidR="004F2EF7" w:rsidRDefault="00D93555" w:rsidP="004F2EF7">
      <w:pPr>
        <w:spacing w:before="240"/>
        <w:rPr>
          <w:u w:val="single"/>
        </w:rPr>
      </w:pPr>
      <w:r>
        <w:rPr>
          <w:u w:val="single"/>
        </w:rPr>
        <w:t>Terms</w:t>
      </w:r>
      <w:r w:rsidR="00897C88">
        <w:rPr>
          <w:u w:val="single"/>
        </w:rPr>
        <w:t xml:space="preserve"> of Agreement</w:t>
      </w:r>
    </w:p>
    <w:p w14:paraId="23700296" w14:textId="19ECA612" w:rsidR="004F2EF7" w:rsidRDefault="004F2EF7" w:rsidP="00A55E3B">
      <w:pPr>
        <w:spacing w:before="120"/>
        <w:rPr>
          <w:i/>
          <w:iCs/>
        </w:rPr>
      </w:pPr>
      <w:r w:rsidRPr="007C3C4E">
        <w:rPr>
          <w:i/>
          <w:iCs/>
        </w:rPr>
        <w:t>Please</w:t>
      </w:r>
      <w:r>
        <w:rPr>
          <w:i/>
          <w:iCs/>
        </w:rPr>
        <w:t xml:space="preserve"> </w:t>
      </w:r>
      <w:r w:rsidR="00473C7D">
        <w:rPr>
          <w:i/>
          <w:iCs/>
        </w:rPr>
        <w:t xml:space="preserve">read the following terms and sign below to indicate </w:t>
      </w:r>
      <w:r w:rsidR="00A55E3B">
        <w:rPr>
          <w:i/>
          <w:iCs/>
        </w:rPr>
        <w:t>your agreement.</w:t>
      </w:r>
    </w:p>
    <w:p w14:paraId="606FD2B7" w14:textId="650C9710" w:rsidR="00A55E3B" w:rsidRDefault="00A55E3B" w:rsidP="00A55E3B">
      <w:pPr>
        <w:pStyle w:val="ListParagraph"/>
        <w:numPr>
          <w:ilvl w:val="0"/>
          <w:numId w:val="2"/>
        </w:numPr>
        <w:spacing w:before="120"/>
      </w:pPr>
      <w:r>
        <w:t xml:space="preserve">Translators agree to adhere to the translation process indicated above and consult with </w:t>
      </w:r>
      <w:r w:rsidR="001D0D24">
        <w:t>OPRO</w:t>
      </w:r>
      <w:r w:rsidRPr="00A55E3B">
        <w:t>-M™ developers</w:t>
      </w:r>
      <w:r>
        <w:t xml:space="preserve"> prior to deviating from the</w:t>
      </w:r>
      <w:r w:rsidR="00761A1D">
        <w:t xml:space="preserve"> approved</w:t>
      </w:r>
      <w:r>
        <w:t xml:space="preserve"> process. </w:t>
      </w:r>
    </w:p>
    <w:p w14:paraId="73D2C62F" w14:textId="74E2FF8C" w:rsidR="00A55E3B" w:rsidRDefault="00A55E3B" w:rsidP="00A55E3B">
      <w:pPr>
        <w:pStyle w:val="ListParagraph"/>
        <w:numPr>
          <w:ilvl w:val="0"/>
          <w:numId w:val="2"/>
        </w:numPr>
        <w:spacing w:before="120"/>
      </w:pPr>
      <w:r>
        <w:t xml:space="preserve">Translators agree to document all translations and revisions using the provided </w:t>
      </w:r>
      <w:r w:rsidR="008B0A68">
        <w:t>translation</w:t>
      </w:r>
      <w:r w:rsidR="00761A1D">
        <w:t xml:space="preserve"> record. </w:t>
      </w:r>
      <w:r w:rsidR="008B0A68">
        <w:t>A copy of the record will be shared with the developers upon conclusion of the translation effort.</w:t>
      </w:r>
    </w:p>
    <w:p w14:paraId="7B92E725" w14:textId="2016BAEA" w:rsidR="00A55E3B" w:rsidRDefault="00A55E3B" w:rsidP="00A55E3B">
      <w:pPr>
        <w:pStyle w:val="ListParagraph"/>
        <w:numPr>
          <w:ilvl w:val="0"/>
          <w:numId w:val="2"/>
        </w:numPr>
        <w:spacing w:before="120"/>
      </w:pPr>
      <w:r>
        <w:t xml:space="preserve">Translators agree to </w:t>
      </w:r>
      <w:r w:rsidRPr="00A55E3B">
        <w:t xml:space="preserve">meet with </w:t>
      </w:r>
      <w:r w:rsidR="001D0D24">
        <w:t>OPRO</w:t>
      </w:r>
      <w:r w:rsidRPr="00A55E3B">
        <w:t>-M™ developers</w:t>
      </w:r>
      <w:r>
        <w:t xml:space="preserve"> </w:t>
      </w:r>
      <w:r w:rsidRPr="00A55E3B">
        <w:t xml:space="preserve">at </w:t>
      </w:r>
      <w:r>
        <w:t xml:space="preserve">key stages of the development process. </w:t>
      </w:r>
      <w:r w:rsidR="008B0A68">
        <w:t>For</w:t>
      </w:r>
      <w:r>
        <w:t xml:space="preserve"> a </w:t>
      </w:r>
      <w:r w:rsidRPr="003B41AF">
        <w:rPr>
          <w:b/>
        </w:rPr>
        <w:t>formal translation</w:t>
      </w:r>
      <w:r>
        <w:t>, these include</w:t>
      </w:r>
      <w:r w:rsidR="008B0A68">
        <w:t>:</w:t>
      </w:r>
      <w:r>
        <w:t xml:space="preserve"> review of back-translation, review of expert feedback, and review of </w:t>
      </w:r>
      <w:r w:rsidR="008B0A68">
        <w:t xml:space="preserve">feedback from </w:t>
      </w:r>
      <w:r>
        <w:t>cognitive interview</w:t>
      </w:r>
      <w:r w:rsidR="008B0A68">
        <w:t>s</w:t>
      </w:r>
      <w:r>
        <w:t>. For</w:t>
      </w:r>
      <w:r w:rsidRPr="003B41AF">
        <w:rPr>
          <w:b/>
        </w:rPr>
        <w:t xml:space="preserve"> informal translations</w:t>
      </w:r>
      <w:r>
        <w:t>, only a final review</w:t>
      </w:r>
      <w:r w:rsidR="008B0A68">
        <w:t xml:space="preserve"> </w:t>
      </w:r>
      <w:r>
        <w:t xml:space="preserve">is </w:t>
      </w:r>
      <w:r w:rsidR="008B0A68">
        <w:t>required</w:t>
      </w:r>
      <w:r>
        <w:t xml:space="preserve">. </w:t>
      </w:r>
    </w:p>
    <w:p w14:paraId="02692B4E" w14:textId="51964666" w:rsidR="008B0A68" w:rsidRDefault="00A55E3B" w:rsidP="00D93555">
      <w:pPr>
        <w:pStyle w:val="ListParagraph"/>
        <w:numPr>
          <w:ilvl w:val="0"/>
          <w:numId w:val="2"/>
        </w:numPr>
        <w:spacing w:before="120"/>
      </w:pPr>
      <w:r>
        <w:t>T</w:t>
      </w:r>
      <w:r w:rsidRPr="00A55E3B">
        <w:t>ranslators</w:t>
      </w:r>
      <w:r w:rsidR="00D93555">
        <w:t xml:space="preserve"> </w:t>
      </w:r>
      <w:r w:rsidRPr="00A55E3B">
        <w:t xml:space="preserve">agree to use the provided </w:t>
      </w:r>
      <w:r w:rsidR="001D0D24">
        <w:t>OPRO</w:t>
      </w:r>
      <w:r w:rsidR="008B0A68" w:rsidRPr="00A55E3B">
        <w:t xml:space="preserve">-M™ </w:t>
      </w:r>
      <w:r w:rsidRPr="00A55E3B">
        <w:t>resources only for the purpose of translating the instrument and</w:t>
      </w:r>
      <w:r w:rsidR="008B0A68">
        <w:t xml:space="preserve"> </w:t>
      </w:r>
      <w:r w:rsidRPr="00A55E3B">
        <w:t>share the information only with those directly involved in the translation process</w:t>
      </w:r>
      <w:r w:rsidR="00D93555">
        <w:t xml:space="preserve">. </w:t>
      </w:r>
    </w:p>
    <w:p w14:paraId="3557E9D6" w14:textId="334EB005" w:rsidR="00D93555" w:rsidRDefault="008B0A68" w:rsidP="00D93555">
      <w:pPr>
        <w:pStyle w:val="ListParagraph"/>
        <w:numPr>
          <w:ilvl w:val="0"/>
          <w:numId w:val="2"/>
        </w:numPr>
        <w:spacing w:before="120"/>
      </w:pPr>
      <w:r>
        <w:t xml:space="preserve">Translators agree to </w:t>
      </w:r>
      <w:r w:rsidR="009C7CD0">
        <w:t>provide</w:t>
      </w:r>
      <w:r>
        <w:t xml:space="preserve"> the </w:t>
      </w:r>
      <w:r w:rsidR="001D0D24">
        <w:t>OPRO</w:t>
      </w:r>
      <w:r w:rsidRPr="00A55E3B">
        <w:t xml:space="preserve">-M™ </w:t>
      </w:r>
      <w:r>
        <w:t>developers</w:t>
      </w:r>
      <w:r w:rsidR="009C7CD0">
        <w:t xml:space="preserve"> and other users</w:t>
      </w:r>
      <w:r>
        <w:t xml:space="preserve"> with unlimited and royalty-free access to translated instruments and materials. </w:t>
      </w:r>
      <w:r w:rsidR="009C7CD0">
        <w:t>All t</w:t>
      </w:r>
      <w:r>
        <w:t>ranslations will be posted to the</w:t>
      </w:r>
      <w:r w:rsidR="00A55E3B">
        <w:t xml:space="preserve"> </w:t>
      </w:r>
      <w:r w:rsidR="001D0D24">
        <w:t>OPRO</w:t>
      </w:r>
      <w:r w:rsidRPr="00A55E3B">
        <w:t>-M™</w:t>
      </w:r>
      <w:r>
        <w:t xml:space="preserve"> website.</w:t>
      </w:r>
    </w:p>
    <w:p w14:paraId="4CBD1570" w14:textId="51A80905" w:rsidR="00D93555" w:rsidRDefault="00D93555" w:rsidP="00E5432F">
      <w:pPr>
        <w:spacing w:before="120"/>
        <w:rPr>
          <w:i/>
        </w:rPr>
      </w:pPr>
      <w:r>
        <w:rPr>
          <w:i/>
          <w:iCs/>
        </w:rPr>
        <w:lastRenderedPageBreak/>
        <w:t>Please indicate that you have read and understand the terms of agreement by signing below.</w:t>
      </w:r>
      <w:r w:rsidR="00D61D07" w:rsidRPr="00D61D07">
        <w:t xml:space="preserve"> </w:t>
      </w:r>
      <w:r w:rsidR="00D61D07" w:rsidRPr="003B41AF">
        <w:rPr>
          <w:i/>
        </w:rPr>
        <w:t xml:space="preserve">Failure to comply with </w:t>
      </w:r>
      <w:r w:rsidR="00D61D07">
        <w:rPr>
          <w:i/>
        </w:rPr>
        <w:t>any of the</w:t>
      </w:r>
      <w:r w:rsidR="00D61D07" w:rsidRPr="003B41AF">
        <w:rPr>
          <w:i/>
        </w:rPr>
        <w:t xml:space="preserve"> terms listed above will result in termination of the agreement and forfeit of approval to translate </w:t>
      </w:r>
      <w:r w:rsidR="001D0D24">
        <w:rPr>
          <w:i/>
        </w:rPr>
        <w:t>OPRO</w:t>
      </w:r>
      <w:r w:rsidR="00D61D07" w:rsidRPr="003B41AF">
        <w:rPr>
          <w:i/>
        </w:rPr>
        <w:t>-M</w:t>
      </w:r>
      <w:r w:rsidR="009C7CD0" w:rsidRPr="009C7CD0">
        <w:rPr>
          <w:i/>
        </w:rPr>
        <w:t>™</w:t>
      </w:r>
      <w:r w:rsidR="00D61D07" w:rsidRPr="003B41AF">
        <w:rPr>
          <w:i/>
        </w:rPr>
        <w:t xml:space="preserve"> to the target language.</w:t>
      </w:r>
    </w:p>
    <w:p w14:paraId="2001F75B" w14:textId="77777777" w:rsidR="00E5432F" w:rsidRDefault="00E5432F" w:rsidP="00E5432F">
      <w:pPr>
        <w:spacing w:before="120"/>
        <w:rPr>
          <w:i/>
        </w:rPr>
      </w:pPr>
    </w:p>
    <w:p w14:paraId="072D91CA" w14:textId="5CBBC230" w:rsidR="00E5432F" w:rsidRPr="00E5432F" w:rsidRDefault="00E5432F" w:rsidP="00E5432F">
      <w:pPr>
        <w:spacing w:before="120"/>
        <w:rPr>
          <w:b/>
          <w:i/>
        </w:rPr>
      </w:pPr>
      <w:r w:rsidRPr="00E5432F">
        <w:rPr>
          <w:b/>
          <w:i/>
        </w:rPr>
        <w:t>Translation coordinator:</w:t>
      </w:r>
    </w:p>
    <w:p w14:paraId="0ADECA42" w14:textId="77777777" w:rsidR="00E5432F" w:rsidRDefault="00E5432F" w:rsidP="00E5432F">
      <w:pPr>
        <w:spacing w:before="120"/>
      </w:pPr>
    </w:p>
    <w:p w14:paraId="5FD8D8DA" w14:textId="1D03FBB0" w:rsidR="00D93555" w:rsidRDefault="00D93555"/>
    <w:p w14:paraId="680217E5" w14:textId="1E26ECFD" w:rsidR="00D93555" w:rsidRDefault="00D93555">
      <w:r>
        <w:t>_____________</w:t>
      </w:r>
      <w:r w:rsidR="009C7CD0">
        <w:t>______</w:t>
      </w:r>
      <w:r>
        <w:t xml:space="preserve">__________         </w:t>
      </w:r>
      <w:r w:rsidR="009C7CD0">
        <w:tab/>
      </w:r>
      <w:r>
        <w:t xml:space="preserve">_______________________        </w:t>
      </w:r>
      <w:r w:rsidR="009C7CD0">
        <w:tab/>
      </w:r>
      <w:r>
        <w:t xml:space="preserve"> _____________________</w:t>
      </w:r>
    </w:p>
    <w:p w14:paraId="629CD71A" w14:textId="75CA579C" w:rsidR="00D93555" w:rsidRDefault="00D93555" w:rsidP="009C7CD0">
      <w:r>
        <w:t xml:space="preserve">Signature                          </w:t>
      </w:r>
      <w:r w:rsidR="009C7CD0">
        <w:tab/>
      </w:r>
      <w:r w:rsidR="009C7CD0">
        <w:tab/>
      </w:r>
      <w:r>
        <w:t xml:space="preserve">            Printed name                                </w:t>
      </w:r>
      <w:r w:rsidR="009C7CD0">
        <w:tab/>
      </w:r>
      <w:r>
        <w:t xml:space="preserve"> Title</w:t>
      </w:r>
    </w:p>
    <w:p w14:paraId="3945CD76" w14:textId="77777777" w:rsidR="00E5432F" w:rsidRDefault="00E5432F" w:rsidP="009C7CD0"/>
    <w:p w14:paraId="16FD87C2" w14:textId="77777777" w:rsidR="00E5432F" w:rsidRDefault="00E5432F" w:rsidP="00E5432F">
      <w:pPr>
        <w:rPr>
          <w:i/>
        </w:rPr>
      </w:pPr>
    </w:p>
    <w:p w14:paraId="6E93C593" w14:textId="7EB17176" w:rsidR="00E5432F" w:rsidRDefault="00E5432F" w:rsidP="00E5432F">
      <w:r w:rsidRPr="00E5432F">
        <w:rPr>
          <w:b/>
          <w:i/>
        </w:rPr>
        <w:t xml:space="preserve">Advisor </w:t>
      </w:r>
      <w:r w:rsidRPr="00E5432F">
        <w:rPr>
          <w:i/>
        </w:rPr>
        <w:t xml:space="preserve">(if translation </w:t>
      </w:r>
      <w:r>
        <w:rPr>
          <w:i/>
        </w:rPr>
        <w:t>coordinator</w:t>
      </w:r>
      <w:r w:rsidRPr="00E5432F">
        <w:rPr>
          <w:i/>
        </w:rPr>
        <w:t xml:space="preserve"> is a student</w:t>
      </w:r>
      <w:r>
        <w:rPr>
          <w:i/>
        </w:rPr>
        <w:t xml:space="preserve"> or trainee</w:t>
      </w:r>
      <w:r w:rsidRPr="00E5432F">
        <w:rPr>
          <w:i/>
        </w:rPr>
        <w:t>)</w:t>
      </w:r>
      <w:r>
        <w:t>:</w:t>
      </w:r>
    </w:p>
    <w:p w14:paraId="0BE5D310" w14:textId="77777777" w:rsidR="00E5432F" w:rsidRDefault="00E5432F" w:rsidP="00E5432F"/>
    <w:p w14:paraId="721CAF28" w14:textId="77777777" w:rsidR="00E5432F" w:rsidRDefault="00E5432F" w:rsidP="00E5432F"/>
    <w:p w14:paraId="360F7A8F" w14:textId="77777777" w:rsidR="00E5432F" w:rsidRDefault="00E5432F" w:rsidP="00E5432F">
      <w:r>
        <w:t xml:space="preserve">_____________________________         </w:t>
      </w:r>
      <w:r>
        <w:tab/>
        <w:t xml:space="preserve">_______________________        </w:t>
      </w:r>
      <w:r>
        <w:tab/>
        <w:t xml:space="preserve"> _____________________</w:t>
      </w:r>
    </w:p>
    <w:p w14:paraId="0ADD97FE" w14:textId="77777777" w:rsidR="00E5432F" w:rsidRPr="00D93555" w:rsidRDefault="00E5432F" w:rsidP="00E5432F">
      <w:pPr>
        <w:rPr>
          <w:sz w:val="24"/>
          <w:szCs w:val="24"/>
        </w:rPr>
      </w:pPr>
      <w:r>
        <w:t xml:space="preserve">Signature                          </w:t>
      </w:r>
      <w:r>
        <w:tab/>
      </w:r>
      <w:r>
        <w:tab/>
        <w:t xml:space="preserve">            Printed name                                </w:t>
      </w:r>
      <w:r>
        <w:tab/>
        <w:t xml:space="preserve"> Title</w:t>
      </w:r>
    </w:p>
    <w:p w14:paraId="45E7F44B" w14:textId="77777777" w:rsidR="00E5432F" w:rsidRPr="00D93555" w:rsidRDefault="00E5432F" w:rsidP="009C7CD0">
      <w:pPr>
        <w:rPr>
          <w:sz w:val="24"/>
          <w:szCs w:val="24"/>
        </w:rPr>
      </w:pPr>
    </w:p>
    <w:sectPr w:rsidR="00E5432F" w:rsidRPr="00D93555" w:rsidSect="003B41AF">
      <w:footerReference w:type="default" r:id="rId10"/>
      <w:footerReference w:type="first" r:id="rId11"/>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847F" w14:textId="77777777" w:rsidR="006A5254" w:rsidRDefault="006A5254" w:rsidP="000F58CC">
      <w:pPr>
        <w:spacing w:line="240" w:lineRule="auto"/>
      </w:pPr>
      <w:r>
        <w:separator/>
      </w:r>
    </w:p>
  </w:endnote>
  <w:endnote w:type="continuationSeparator" w:id="0">
    <w:p w14:paraId="43DC4A15" w14:textId="77777777" w:rsidR="006A5254" w:rsidRDefault="006A5254" w:rsidP="000F5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637A" w14:textId="77777777" w:rsidR="000F58CC" w:rsidRDefault="000F58CC" w:rsidP="000F58CC">
    <w:pPr>
      <w:pStyle w:val="Footer"/>
      <w:rPr>
        <w:vertAlign w:val="superscript"/>
      </w:rPr>
    </w:pPr>
  </w:p>
  <w:p w14:paraId="0E0D7239" w14:textId="1B830075" w:rsidR="000F58CC" w:rsidRDefault="000F5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491B" w14:textId="77777777" w:rsidR="00BE105B" w:rsidRDefault="00BE105B">
    <w:pPr>
      <w:pStyle w:val="Footer"/>
      <w:rPr>
        <w:sz w:val="16"/>
        <w:vertAlign w:val="superscript"/>
      </w:rPr>
    </w:pPr>
  </w:p>
  <w:p w14:paraId="17BB2CE9" w14:textId="5DEB20C0" w:rsidR="00BE105B" w:rsidRPr="003B41AF" w:rsidRDefault="00BE105B">
    <w:pPr>
      <w:pStyle w:val="Footer"/>
      <w:rPr>
        <w:sz w:val="16"/>
        <w:lang w:val="en-US"/>
      </w:rPr>
    </w:pPr>
    <w:r w:rsidRPr="00B77BC2">
      <w:rPr>
        <w:sz w:val="16"/>
        <w:vertAlign w:val="superscript"/>
      </w:rPr>
      <w:t>1</w:t>
    </w:r>
    <w:proofErr w:type="spellStart"/>
    <w:r w:rsidRPr="00B77BC2">
      <w:rPr>
        <w:sz w:val="16"/>
        <w:lang w:val="en-US"/>
      </w:rPr>
      <w:t>Eremenco</w:t>
    </w:r>
    <w:proofErr w:type="spellEnd"/>
    <w:r w:rsidRPr="00B77BC2">
      <w:rPr>
        <w:sz w:val="16"/>
        <w:lang w:val="en-US"/>
      </w:rPr>
      <w:t xml:space="preserve"> SL, Cella D, Arnold BJ. A comprehensive method for the translation and cross-cultural validation of health status questionnaires. Eval Health Prof 2005;28(2):212-32.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E8EC" w14:textId="77777777" w:rsidR="006A5254" w:rsidRDefault="006A5254" w:rsidP="000F58CC">
      <w:pPr>
        <w:spacing w:line="240" w:lineRule="auto"/>
      </w:pPr>
      <w:r>
        <w:separator/>
      </w:r>
    </w:p>
  </w:footnote>
  <w:footnote w:type="continuationSeparator" w:id="0">
    <w:p w14:paraId="47A4045A" w14:textId="77777777" w:rsidR="006A5254" w:rsidRDefault="006A5254" w:rsidP="000F58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61A"/>
    <w:multiLevelType w:val="hybridMultilevel"/>
    <w:tmpl w:val="21A2C270"/>
    <w:lvl w:ilvl="0" w:tplc="9F14593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D1A48"/>
    <w:multiLevelType w:val="hybridMultilevel"/>
    <w:tmpl w:val="EC1A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835606">
    <w:abstractNumId w:val="1"/>
  </w:num>
  <w:num w:numId="2" w16cid:durableId="170204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13"/>
    <w:rsid w:val="000A3EE6"/>
    <w:rsid w:val="000F3A29"/>
    <w:rsid w:val="000F58CC"/>
    <w:rsid w:val="00160543"/>
    <w:rsid w:val="00167C51"/>
    <w:rsid w:val="00181877"/>
    <w:rsid w:val="001D0D24"/>
    <w:rsid w:val="00221413"/>
    <w:rsid w:val="00285A62"/>
    <w:rsid w:val="002911DC"/>
    <w:rsid w:val="002E660A"/>
    <w:rsid w:val="00347E3D"/>
    <w:rsid w:val="003A50C4"/>
    <w:rsid w:val="003B41AF"/>
    <w:rsid w:val="003D5E2F"/>
    <w:rsid w:val="003F7B55"/>
    <w:rsid w:val="00473C7D"/>
    <w:rsid w:val="004D430F"/>
    <w:rsid w:val="004F2EF7"/>
    <w:rsid w:val="004F5187"/>
    <w:rsid w:val="00515D7D"/>
    <w:rsid w:val="00526155"/>
    <w:rsid w:val="005660FF"/>
    <w:rsid w:val="005A2C0C"/>
    <w:rsid w:val="005B1BF7"/>
    <w:rsid w:val="0065306E"/>
    <w:rsid w:val="00685B27"/>
    <w:rsid w:val="006A5254"/>
    <w:rsid w:val="00761A1D"/>
    <w:rsid w:val="007A1E61"/>
    <w:rsid w:val="007B2704"/>
    <w:rsid w:val="007E3856"/>
    <w:rsid w:val="0081441F"/>
    <w:rsid w:val="00824BEB"/>
    <w:rsid w:val="0084398C"/>
    <w:rsid w:val="00897C88"/>
    <w:rsid w:val="008B0A68"/>
    <w:rsid w:val="00931B11"/>
    <w:rsid w:val="009C7CD0"/>
    <w:rsid w:val="00A4083E"/>
    <w:rsid w:val="00A55E3B"/>
    <w:rsid w:val="00AE313C"/>
    <w:rsid w:val="00BB7631"/>
    <w:rsid w:val="00BE105B"/>
    <w:rsid w:val="00C327A2"/>
    <w:rsid w:val="00CA6B31"/>
    <w:rsid w:val="00CB1F6A"/>
    <w:rsid w:val="00D61D07"/>
    <w:rsid w:val="00D86EA4"/>
    <w:rsid w:val="00D93555"/>
    <w:rsid w:val="00DE29B0"/>
    <w:rsid w:val="00E5432F"/>
    <w:rsid w:val="00E662D5"/>
    <w:rsid w:val="00E96EE9"/>
    <w:rsid w:val="00EF30AF"/>
    <w:rsid w:val="00F35C8D"/>
    <w:rsid w:val="00F63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D8F3C8"/>
  <w15:docId w15:val="{B9A94D9B-CD79-4310-AFD4-EF708D69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4398C"/>
    <w:rPr>
      <w:color w:val="0000FF" w:themeColor="hyperlink"/>
      <w:u w:val="single"/>
    </w:rPr>
  </w:style>
  <w:style w:type="character" w:customStyle="1" w:styleId="UnresolvedMention1">
    <w:name w:val="Unresolved Mention1"/>
    <w:basedOn w:val="DefaultParagraphFont"/>
    <w:uiPriority w:val="99"/>
    <w:semiHidden/>
    <w:unhideWhenUsed/>
    <w:rsid w:val="0084398C"/>
    <w:rPr>
      <w:color w:val="605E5C"/>
      <w:shd w:val="clear" w:color="auto" w:fill="E1DFDD"/>
    </w:rPr>
  </w:style>
  <w:style w:type="paragraph" w:styleId="ListParagraph">
    <w:name w:val="List Paragraph"/>
    <w:basedOn w:val="Normal"/>
    <w:uiPriority w:val="34"/>
    <w:qFormat/>
    <w:rsid w:val="0081441F"/>
    <w:pPr>
      <w:ind w:left="720"/>
      <w:contextualSpacing/>
    </w:pPr>
  </w:style>
  <w:style w:type="paragraph" w:styleId="BalloonText">
    <w:name w:val="Balloon Text"/>
    <w:basedOn w:val="Normal"/>
    <w:link w:val="BalloonTextChar"/>
    <w:uiPriority w:val="99"/>
    <w:semiHidden/>
    <w:unhideWhenUsed/>
    <w:rsid w:val="005B1B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BF7"/>
    <w:rPr>
      <w:rFonts w:ascii="Tahoma" w:hAnsi="Tahoma" w:cs="Tahoma"/>
      <w:sz w:val="16"/>
      <w:szCs w:val="16"/>
    </w:rPr>
  </w:style>
  <w:style w:type="paragraph" w:styleId="Header">
    <w:name w:val="header"/>
    <w:basedOn w:val="Normal"/>
    <w:link w:val="HeaderChar"/>
    <w:uiPriority w:val="99"/>
    <w:unhideWhenUsed/>
    <w:rsid w:val="000F58CC"/>
    <w:pPr>
      <w:tabs>
        <w:tab w:val="center" w:pos="4680"/>
        <w:tab w:val="right" w:pos="9360"/>
      </w:tabs>
      <w:spacing w:line="240" w:lineRule="auto"/>
    </w:pPr>
  </w:style>
  <w:style w:type="character" w:customStyle="1" w:styleId="HeaderChar">
    <w:name w:val="Header Char"/>
    <w:basedOn w:val="DefaultParagraphFont"/>
    <w:link w:val="Header"/>
    <w:uiPriority w:val="99"/>
    <w:rsid w:val="000F58CC"/>
  </w:style>
  <w:style w:type="paragraph" w:styleId="Footer">
    <w:name w:val="footer"/>
    <w:basedOn w:val="Normal"/>
    <w:link w:val="FooterChar"/>
    <w:uiPriority w:val="99"/>
    <w:unhideWhenUsed/>
    <w:rsid w:val="000F58CC"/>
    <w:pPr>
      <w:tabs>
        <w:tab w:val="center" w:pos="4680"/>
        <w:tab w:val="right" w:pos="9360"/>
      </w:tabs>
      <w:spacing w:line="240" w:lineRule="auto"/>
    </w:pPr>
  </w:style>
  <w:style w:type="character" w:customStyle="1" w:styleId="FooterChar">
    <w:name w:val="Footer Char"/>
    <w:basedOn w:val="DefaultParagraphFont"/>
    <w:link w:val="Footer"/>
    <w:uiPriority w:val="99"/>
    <w:rsid w:val="000F58CC"/>
  </w:style>
  <w:style w:type="table" w:styleId="TableGrid">
    <w:name w:val="Table Grid"/>
    <w:basedOn w:val="TableNormal"/>
    <w:uiPriority w:val="39"/>
    <w:rsid w:val="00BE10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D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opro-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pr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66F1-8F15-40A2-8ED7-D8FDD363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Hafner</dc:creator>
  <cp:lastModifiedBy>Geoffrey S Balkman</cp:lastModifiedBy>
  <cp:revision>2</cp:revision>
  <dcterms:created xsi:type="dcterms:W3CDTF">2024-02-22T18:54:00Z</dcterms:created>
  <dcterms:modified xsi:type="dcterms:W3CDTF">2024-02-22T18:54:00Z</dcterms:modified>
</cp:coreProperties>
</file>